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98019" w14:textId="77777777" w:rsidR="00335672" w:rsidRPr="009E7A43" w:rsidRDefault="00827E4A" w:rsidP="00335672">
      <w:pPr>
        <w:pStyle w:val="CourseTitle"/>
        <w:rPr>
          <w:rFonts w:ascii="Garamond" w:hAnsi="Garamond"/>
        </w:rPr>
      </w:pPr>
      <w:r w:rsidRPr="009E7A43">
        <w:rPr>
          <w:rFonts w:ascii="Garamond" w:hAnsi="Garamond"/>
        </w:rPr>
        <w:t>Anthropology of Religion</w:t>
      </w:r>
    </w:p>
    <w:p w14:paraId="3B442031" w14:textId="77777777" w:rsidR="00827E4A" w:rsidRPr="009E7A43" w:rsidRDefault="00827E4A" w:rsidP="00827E4A">
      <w:pPr>
        <w:rPr>
          <w:rFonts w:ascii="Garamond" w:hAnsi="Garamond" w:cs="Garamond"/>
          <w:b/>
          <w:sz w:val="28"/>
          <w:szCs w:val="28"/>
        </w:rPr>
      </w:pPr>
      <w:r w:rsidRPr="009E7A43">
        <w:rPr>
          <w:rFonts w:ascii="Garamond" w:hAnsi="Garamond" w:cs="Garamond"/>
          <w:b/>
          <w:sz w:val="28"/>
          <w:szCs w:val="28"/>
        </w:rPr>
        <w:t>Course code: SOC 255</w:t>
      </w:r>
      <w:r w:rsidRPr="009E7A43">
        <w:rPr>
          <w:rFonts w:ascii="Garamond" w:hAnsi="Garamond" w:cs="Garamond"/>
          <w:b/>
          <w:color w:val="FF0000"/>
          <w:sz w:val="28"/>
          <w:szCs w:val="28"/>
        </w:rPr>
        <w:t xml:space="preserve"> </w:t>
      </w:r>
    </w:p>
    <w:p w14:paraId="3F93BADD" w14:textId="2EA29C2F" w:rsidR="00983818" w:rsidRPr="009E7A43" w:rsidRDefault="00983818" w:rsidP="00827E4A">
      <w:pPr>
        <w:rPr>
          <w:rFonts w:ascii="Garamond" w:hAnsi="Garamond" w:cs="Garamond"/>
          <w:b/>
          <w:sz w:val="28"/>
          <w:szCs w:val="28"/>
        </w:rPr>
      </w:pPr>
      <w:r>
        <w:rPr>
          <w:rFonts w:ascii="Garamond" w:hAnsi="Garamond" w:cs="Garamond"/>
          <w:b/>
          <w:sz w:val="28"/>
          <w:szCs w:val="28"/>
        </w:rPr>
        <w:t>Semester and year: Fall 202</w:t>
      </w:r>
      <w:r w:rsidR="007F764A">
        <w:rPr>
          <w:rFonts w:ascii="Garamond" w:hAnsi="Garamond" w:cs="Garamond"/>
          <w:b/>
          <w:sz w:val="28"/>
          <w:szCs w:val="28"/>
        </w:rPr>
        <w:t>5</w:t>
      </w:r>
    </w:p>
    <w:p w14:paraId="21747991" w14:textId="0027E09B" w:rsidR="00827E4A" w:rsidRDefault="00827E4A" w:rsidP="00827E4A">
      <w:pPr>
        <w:rPr>
          <w:rFonts w:ascii="Garamond" w:hAnsi="Garamond" w:cs="Garamond"/>
          <w:b/>
          <w:sz w:val="28"/>
          <w:szCs w:val="28"/>
        </w:rPr>
      </w:pPr>
      <w:r w:rsidRPr="009E7A43">
        <w:rPr>
          <w:rFonts w:ascii="Garamond" w:hAnsi="Garamond" w:cs="Garamond"/>
          <w:b/>
          <w:sz w:val="28"/>
          <w:szCs w:val="28"/>
        </w:rPr>
        <w:t xml:space="preserve">Day and time: </w:t>
      </w:r>
      <w:r w:rsidR="00EB6DC6">
        <w:rPr>
          <w:rFonts w:ascii="Garamond" w:hAnsi="Garamond" w:cs="Garamond"/>
          <w:b/>
          <w:sz w:val="28"/>
          <w:szCs w:val="28"/>
        </w:rPr>
        <w:t>Tu 3:</w:t>
      </w:r>
      <w:r w:rsidR="007F764A">
        <w:rPr>
          <w:rFonts w:ascii="Garamond" w:hAnsi="Garamond" w:cs="Garamond"/>
          <w:b/>
          <w:sz w:val="28"/>
          <w:szCs w:val="28"/>
        </w:rPr>
        <w:t>00</w:t>
      </w:r>
      <w:r w:rsidR="00EB6DC6">
        <w:rPr>
          <w:rFonts w:ascii="Garamond" w:hAnsi="Garamond" w:cs="Garamond"/>
          <w:b/>
          <w:sz w:val="28"/>
          <w:szCs w:val="28"/>
        </w:rPr>
        <w:t>-</w:t>
      </w:r>
      <w:r w:rsidR="007F764A">
        <w:rPr>
          <w:rFonts w:ascii="Garamond" w:hAnsi="Garamond" w:cs="Garamond"/>
          <w:b/>
          <w:sz w:val="28"/>
          <w:szCs w:val="28"/>
        </w:rPr>
        <w:t>5:45</w:t>
      </w:r>
    </w:p>
    <w:p w14:paraId="0C687BE2" w14:textId="3DE4732C" w:rsidR="008B42BE" w:rsidRPr="009E7A43" w:rsidRDefault="0089186F" w:rsidP="00827E4A">
      <w:pPr>
        <w:rPr>
          <w:rFonts w:ascii="Garamond" w:hAnsi="Garamond" w:cs="Garamond"/>
          <w:b/>
          <w:sz w:val="28"/>
          <w:szCs w:val="28"/>
        </w:rPr>
      </w:pPr>
      <w:r>
        <w:rPr>
          <w:rFonts w:ascii="Garamond" w:hAnsi="Garamond" w:cs="Garamond"/>
          <w:b/>
          <w:sz w:val="28"/>
          <w:szCs w:val="28"/>
        </w:rPr>
        <w:t>Room:</w:t>
      </w:r>
      <w:r w:rsidR="00632B3D">
        <w:rPr>
          <w:rFonts w:ascii="Garamond" w:hAnsi="Garamond" w:cs="Garamond"/>
          <w:b/>
          <w:sz w:val="28"/>
          <w:szCs w:val="28"/>
        </w:rPr>
        <w:t xml:space="preserve"> </w:t>
      </w:r>
      <w:r w:rsidR="00D12A5B">
        <w:rPr>
          <w:rFonts w:ascii="Garamond" w:hAnsi="Garamond" w:cs="Garamond"/>
          <w:b/>
          <w:sz w:val="28"/>
          <w:szCs w:val="28"/>
        </w:rPr>
        <w:t xml:space="preserve">Main </w:t>
      </w:r>
      <w:r w:rsidR="005534E9">
        <w:rPr>
          <w:rFonts w:ascii="Garamond" w:hAnsi="Garamond" w:cs="Garamond"/>
          <w:b/>
          <w:sz w:val="28"/>
          <w:szCs w:val="28"/>
        </w:rPr>
        <w:t>Campus</w:t>
      </w:r>
      <w:r w:rsidR="004F2629">
        <w:rPr>
          <w:rFonts w:ascii="Garamond" w:hAnsi="Garamond" w:cs="Garamond"/>
          <w:b/>
          <w:sz w:val="28"/>
          <w:szCs w:val="28"/>
        </w:rPr>
        <w:t xml:space="preserve">, </w:t>
      </w:r>
      <w:r w:rsidR="005534E9">
        <w:rPr>
          <w:rFonts w:ascii="Garamond" w:hAnsi="Garamond" w:cs="Garamond"/>
          <w:b/>
          <w:sz w:val="28"/>
          <w:szCs w:val="28"/>
        </w:rPr>
        <w:t xml:space="preserve">Entrance “C”, </w:t>
      </w:r>
      <w:r w:rsidR="004F2629">
        <w:rPr>
          <w:rFonts w:ascii="Garamond" w:hAnsi="Garamond" w:cs="Garamond"/>
          <w:b/>
          <w:sz w:val="28"/>
          <w:szCs w:val="28"/>
        </w:rPr>
        <w:t>Room 2.19</w:t>
      </w:r>
    </w:p>
    <w:p w14:paraId="1F65362A" w14:textId="77777777" w:rsidR="00827E4A" w:rsidRPr="009E7A43" w:rsidRDefault="00827E4A" w:rsidP="00827E4A">
      <w:pPr>
        <w:rPr>
          <w:rFonts w:ascii="Garamond" w:hAnsi="Garamond" w:cs="Garamond"/>
          <w:b/>
          <w:sz w:val="28"/>
          <w:szCs w:val="28"/>
        </w:rPr>
      </w:pPr>
      <w:r w:rsidRPr="009E7A43">
        <w:rPr>
          <w:rFonts w:ascii="Garamond" w:hAnsi="Garamond" w:cs="Garamond"/>
          <w:b/>
          <w:sz w:val="28"/>
          <w:szCs w:val="28"/>
        </w:rPr>
        <w:t>Instructor: Marketa Sebelova</w:t>
      </w:r>
    </w:p>
    <w:p w14:paraId="08DBB16B" w14:textId="77777777" w:rsidR="00827E4A" w:rsidRPr="009E7A43" w:rsidRDefault="00827E4A" w:rsidP="00827E4A">
      <w:pPr>
        <w:rPr>
          <w:rFonts w:ascii="Garamond" w:hAnsi="Garamond" w:cs="Garamond"/>
          <w:b/>
          <w:sz w:val="28"/>
          <w:szCs w:val="28"/>
        </w:rPr>
      </w:pPr>
      <w:r w:rsidRPr="009E7A43">
        <w:rPr>
          <w:rFonts w:ascii="Garamond" w:hAnsi="Garamond" w:cs="Garamond"/>
          <w:b/>
          <w:sz w:val="28"/>
          <w:szCs w:val="28"/>
        </w:rPr>
        <w:t>Instructor contact: marketa.sebelova@aauni.edu</w:t>
      </w:r>
    </w:p>
    <w:p w14:paraId="6F320646" w14:textId="06DA4A72" w:rsidR="00827E4A" w:rsidRPr="009E7A43" w:rsidRDefault="00827E4A" w:rsidP="00827E4A">
      <w:pPr>
        <w:rPr>
          <w:rFonts w:ascii="Garamond" w:hAnsi="Garamond" w:cs="Garamond"/>
          <w:b/>
          <w:sz w:val="28"/>
          <w:szCs w:val="28"/>
        </w:rPr>
      </w:pPr>
      <w:r w:rsidRPr="009E7A43">
        <w:rPr>
          <w:rFonts w:ascii="Garamond" w:hAnsi="Garamond" w:cs="Garamond"/>
          <w:b/>
          <w:sz w:val="28"/>
          <w:szCs w:val="28"/>
        </w:rPr>
        <w:t>Consultation hours: Tu 5:</w:t>
      </w:r>
      <w:r w:rsidR="007F764A">
        <w:rPr>
          <w:rFonts w:ascii="Garamond" w:hAnsi="Garamond" w:cs="Garamond"/>
          <w:b/>
          <w:sz w:val="28"/>
          <w:szCs w:val="28"/>
        </w:rPr>
        <w:t>45</w:t>
      </w:r>
      <w:r w:rsidRPr="009E7A43">
        <w:rPr>
          <w:rFonts w:ascii="Garamond" w:hAnsi="Garamond" w:cs="Garamond"/>
          <w:b/>
          <w:sz w:val="28"/>
          <w:szCs w:val="28"/>
        </w:rPr>
        <w:t>-6:</w:t>
      </w:r>
      <w:r w:rsidR="007F764A">
        <w:rPr>
          <w:rFonts w:ascii="Garamond" w:hAnsi="Garamond" w:cs="Garamond"/>
          <w:b/>
          <w:sz w:val="28"/>
          <w:szCs w:val="28"/>
        </w:rPr>
        <w:t>15</w:t>
      </w:r>
      <w:r w:rsidR="00C96CDB">
        <w:rPr>
          <w:rFonts w:ascii="Garamond" w:hAnsi="Garamond" w:cs="Garamond"/>
          <w:b/>
          <w:sz w:val="28"/>
          <w:szCs w:val="28"/>
        </w:rPr>
        <w:t xml:space="preserve"> pm</w:t>
      </w:r>
      <w:r w:rsidR="0089186F">
        <w:rPr>
          <w:rFonts w:ascii="Garamond" w:hAnsi="Garamond" w:cs="Garamond"/>
          <w:b/>
          <w:sz w:val="28"/>
          <w:szCs w:val="28"/>
        </w:rPr>
        <w:t xml:space="preserve"> after class, or online per agreement</w:t>
      </w:r>
    </w:p>
    <w:p w14:paraId="6D27924E" w14:textId="77777777" w:rsidR="00827E4A" w:rsidRPr="009E7A43" w:rsidRDefault="00827E4A" w:rsidP="00827E4A">
      <w:pPr>
        <w:rPr>
          <w:rFonts w:ascii="Garamond" w:hAnsi="Garamond" w:cs="Garamond"/>
          <w:sz w:val="24"/>
          <w:szCs w:val="24"/>
        </w:rPr>
      </w:pPr>
    </w:p>
    <w:p w14:paraId="2224A350" w14:textId="77777777" w:rsidR="00507723" w:rsidRPr="009E7A43" w:rsidRDefault="00507723" w:rsidP="00774600">
      <w:pPr>
        <w:rPr>
          <w:rFonts w:ascii="Garamond" w:hAnsi="Garamond"/>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1910"/>
        <w:gridCol w:w="1989"/>
        <w:gridCol w:w="3068"/>
      </w:tblGrid>
      <w:tr w:rsidR="00744A04" w:rsidRPr="009E7A43" w14:paraId="20F1D123" w14:textId="77777777" w:rsidTr="00C96A74">
        <w:tc>
          <w:tcPr>
            <w:tcW w:w="1137" w:type="pct"/>
          </w:tcPr>
          <w:p w14:paraId="7299F9F8" w14:textId="77777777" w:rsidR="00065D25" w:rsidRPr="009E7A43" w:rsidRDefault="00065D25" w:rsidP="00065D25">
            <w:pPr>
              <w:rPr>
                <w:rFonts w:ascii="Garamond" w:hAnsi="Garamond"/>
                <w:b/>
                <w:sz w:val="24"/>
                <w:szCs w:val="24"/>
              </w:rPr>
            </w:pPr>
            <w:r w:rsidRPr="009E7A43">
              <w:rPr>
                <w:rFonts w:ascii="Garamond" w:hAnsi="Garamond"/>
                <w:b/>
                <w:sz w:val="24"/>
                <w:szCs w:val="24"/>
              </w:rPr>
              <w:t>Credits</w:t>
            </w:r>
            <w:r w:rsidR="000E3CEC" w:rsidRPr="009E7A43">
              <w:rPr>
                <w:rFonts w:ascii="Garamond" w:hAnsi="Garamond"/>
                <w:b/>
                <w:sz w:val="24"/>
                <w:szCs w:val="24"/>
              </w:rPr>
              <w:t xml:space="preserve"> US/ECTS</w:t>
            </w:r>
          </w:p>
        </w:tc>
        <w:tc>
          <w:tcPr>
            <w:tcW w:w="1059" w:type="pct"/>
          </w:tcPr>
          <w:p w14:paraId="18178AFE" w14:textId="77777777" w:rsidR="00065D25" w:rsidRPr="009E7A43" w:rsidRDefault="00065D25" w:rsidP="00065D25">
            <w:pPr>
              <w:rPr>
                <w:rFonts w:ascii="Garamond" w:hAnsi="Garamond"/>
                <w:sz w:val="24"/>
                <w:szCs w:val="24"/>
              </w:rPr>
            </w:pPr>
            <w:r w:rsidRPr="009E7A43">
              <w:rPr>
                <w:rFonts w:ascii="Garamond" w:hAnsi="Garamond"/>
                <w:sz w:val="24"/>
                <w:szCs w:val="24"/>
              </w:rPr>
              <w:t>3</w:t>
            </w:r>
            <w:r w:rsidR="000E3CEC" w:rsidRPr="009E7A43">
              <w:rPr>
                <w:rFonts w:ascii="Garamond" w:hAnsi="Garamond"/>
                <w:sz w:val="24"/>
                <w:szCs w:val="24"/>
              </w:rPr>
              <w:t>/6</w:t>
            </w:r>
          </w:p>
        </w:tc>
        <w:tc>
          <w:tcPr>
            <w:tcW w:w="1103" w:type="pct"/>
          </w:tcPr>
          <w:p w14:paraId="5A3BFB54" w14:textId="77777777" w:rsidR="00065D25" w:rsidRPr="009E7A43" w:rsidRDefault="00065D25" w:rsidP="00065D25">
            <w:pPr>
              <w:rPr>
                <w:rFonts w:ascii="Garamond" w:hAnsi="Garamond"/>
                <w:b/>
                <w:sz w:val="24"/>
                <w:szCs w:val="24"/>
              </w:rPr>
            </w:pPr>
            <w:r w:rsidRPr="009E7A43">
              <w:rPr>
                <w:rFonts w:ascii="Garamond" w:hAnsi="Garamond"/>
                <w:b/>
                <w:sz w:val="24"/>
                <w:szCs w:val="24"/>
              </w:rPr>
              <w:t>Level</w:t>
            </w:r>
          </w:p>
        </w:tc>
        <w:tc>
          <w:tcPr>
            <w:tcW w:w="1701" w:type="pct"/>
          </w:tcPr>
          <w:p w14:paraId="4A25A32D" w14:textId="77777777" w:rsidR="00065D25" w:rsidRPr="009E7A43" w:rsidRDefault="008E2C9C" w:rsidP="00065D25">
            <w:pPr>
              <w:rPr>
                <w:rFonts w:ascii="Garamond" w:hAnsi="Garamond"/>
                <w:sz w:val="24"/>
                <w:szCs w:val="24"/>
              </w:rPr>
            </w:pPr>
            <w:sdt>
              <w:sdtPr>
                <w:rPr>
                  <w:rFonts w:ascii="Garamond" w:hAnsi="Garamond"/>
                  <w:sz w:val="24"/>
                  <w:szCs w:val="24"/>
                </w:rPr>
                <w:id w:val="-1743401390"/>
                <w:placeholder>
                  <w:docPart w:val="9509A319972A49418D00F4C80EFFE82C"/>
                </w:placeholder>
                <w:dropDownList>
                  <w:listItem w:value="Choose an item."/>
                  <w:listItem w:displayText="Introductory" w:value="Introductory"/>
                  <w:listItem w:displayText="Intermediate" w:value="Intermediate"/>
                  <w:listItem w:displayText="Advanced" w:value="Advanced"/>
                </w:dropDownList>
              </w:sdtPr>
              <w:sdtEndPr/>
              <w:sdtContent>
                <w:r w:rsidR="00B0084D" w:rsidRPr="009E7A43">
                  <w:rPr>
                    <w:rFonts w:ascii="Garamond" w:hAnsi="Garamond"/>
                    <w:sz w:val="24"/>
                    <w:szCs w:val="24"/>
                  </w:rPr>
                  <w:t>Intermediate</w:t>
                </w:r>
              </w:sdtContent>
            </w:sdt>
          </w:p>
        </w:tc>
      </w:tr>
      <w:tr w:rsidR="00744A04" w:rsidRPr="009E7A43" w14:paraId="3CAC19C5" w14:textId="77777777" w:rsidTr="00C96A74">
        <w:tc>
          <w:tcPr>
            <w:tcW w:w="1137" w:type="pct"/>
          </w:tcPr>
          <w:p w14:paraId="77F0F2BE" w14:textId="77777777" w:rsidR="006E1ED0" w:rsidRPr="009E7A43" w:rsidRDefault="006D338B" w:rsidP="006D338B">
            <w:pPr>
              <w:rPr>
                <w:rFonts w:ascii="Garamond" w:hAnsi="Garamond"/>
                <w:b/>
                <w:sz w:val="24"/>
                <w:szCs w:val="24"/>
              </w:rPr>
            </w:pPr>
            <w:r w:rsidRPr="009E7A43">
              <w:rPr>
                <w:rFonts w:ascii="Garamond" w:hAnsi="Garamond"/>
                <w:b/>
                <w:sz w:val="24"/>
                <w:szCs w:val="24"/>
              </w:rPr>
              <w:t>Length</w:t>
            </w:r>
          </w:p>
        </w:tc>
        <w:tc>
          <w:tcPr>
            <w:tcW w:w="1059" w:type="pct"/>
          </w:tcPr>
          <w:p w14:paraId="719D6AB7" w14:textId="77777777" w:rsidR="006E1ED0" w:rsidRPr="009E7A43" w:rsidRDefault="006E1ED0" w:rsidP="00065D25">
            <w:pPr>
              <w:rPr>
                <w:rFonts w:ascii="Garamond" w:hAnsi="Garamond"/>
                <w:sz w:val="24"/>
                <w:szCs w:val="24"/>
              </w:rPr>
            </w:pPr>
            <w:r w:rsidRPr="009E7A43">
              <w:rPr>
                <w:rFonts w:ascii="Garamond" w:hAnsi="Garamond"/>
                <w:sz w:val="24"/>
                <w:szCs w:val="24"/>
              </w:rPr>
              <w:t>15 weeks</w:t>
            </w:r>
          </w:p>
        </w:tc>
        <w:tc>
          <w:tcPr>
            <w:tcW w:w="1103" w:type="pct"/>
          </w:tcPr>
          <w:p w14:paraId="3F13ECE3" w14:textId="77777777" w:rsidR="006E1ED0" w:rsidRPr="009E7A43" w:rsidRDefault="006E1ED0" w:rsidP="006E1ED0">
            <w:pPr>
              <w:rPr>
                <w:rFonts w:ascii="Garamond" w:hAnsi="Garamond"/>
                <w:b/>
                <w:sz w:val="24"/>
                <w:szCs w:val="24"/>
              </w:rPr>
            </w:pPr>
            <w:r w:rsidRPr="009E7A43">
              <w:rPr>
                <w:rFonts w:ascii="Garamond" w:hAnsi="Garamond"/>
                <w:b/>
                <w:sz w:val="24"/>
                <w:szCs w:val="24"/>
              </w:rPr>
              <w:t>Pre-requisite</w:t>
            </w:r>
          </w:p>
        </w:tc>
        <w:tc>
          <w:tcPr>
            <w:tcW w:w="1701" w:type="pct"/>
          </w:tcPr>
          <w:p w14:paraId="7A73846C" w14:textId="77777777" w:rsidR="006E1ED0" w:rsidRPr="009E7A43" w:rsidRDefault="008E2C9C" w:rsidP="00065D25">
            <w:pPr>
              <w:rPr>
                <w:rFonts w:ascii="Garamond" w:hAnsi="Garamond"/>
                <w:sz w:val="24"/>
                <w:szCs w:val="24"/>
              </w:rPr>
            </w:pPr>
            <w:sdt>
              <w:sdtPr>
                <w:rPr>
                  <w:rFonts w:ascii="Garamond" w:hAnsi="Garamond"/>
                  <w:sz w:val="24"/>
                  <w:szCs w:val="24"/>
                </w:rPr>
                <w:id w:val="-492098149"/>
                <w:placeholder>
                  <w:docPart w:val="DefaultPlaceholder_1082065159"/>
                </w:placeholder>
                <w:comboBox>
                  <w:listItem w:value="Choose an item."/>
                  <w:listItem w:displayText="TOEFL iBT 71" w:value="TOEFL iBT 71"/>
                  <w:listItem w:displayText="TOEFL iBT 80" w:value="TOEFL iBT 80"/>
                </w:comboBox>
              </w:sdtPr>
              <w:sdtEndPr/>
              <w:sdtContent>
                <w:r w:rsidR="00B0084D" w:rsidRPr="009E7A43">
                  <w:rPr>
                    <w:rFonts w:ascii="Garamond" w:hAnsi="Garamond"/>
                    <w:sz w:val="24"/>
                    <w:szCs w:val="24"/>
                  </w:rPr>
                  <w:t xml:space="preserve">TOEFL </w:t>
                </w:r>
                <w:proofErr w:type="spellStart"/>
                <w:r w:rsidR="00B0084D" w:rsidRPr="009E7A43">
                  <w:rPr>
                    <w:rFonts w:ascii="Garamond" w:hAnsi="Garamond"/>
                    <w:sz w:val="24"/>
                    <w:szCs w:val="24"/>
                  </w:rPr>
                  <w:t>iBT</w:t>
                </w:r>
                <w:proofErr w:type="spellEnd"/>
                <w:r w:rsidR="00B0084D" w:rsidRPr="009E7A43">
                  <w:rPr>
                    <w:rFonts w:ascii="Garamond" w:hAnsi="Garamond"/>
                    <w:sz w:val="24"/>
                    <w:szCs w:val="24"/>
                  </w:rPr>
                  <w:t xml:space="preserve"> 71</w:t>
                </w:r>
              </w:sdtContent>
            </w:sdt>
            <w:r w:rsidR="00E77273" w:rsidRPr="009E7A43">
              <w:rPr>
                <w:rFonts w:ascii="Garamond" w:hAnsi="Garamond"/>
                <w:sz w:val="24"/>
                <w:szCs w:val="24"/>
              </w:rPr>
              <w:t xml:space="preserve"> </w:t>
            </w:r>
          </w:p>
        </w:tc>
      </w:tr>
      <w:tr w:rsidR="00744A04" w:rsidRPr="009E7A43" w14:paraId="0A98FB81" w14:textId="77777777" w:rsidTr="00C96A74">
        <w:tc>
          <w:tcPr>
            <w:tcW w:w="1137" w:type="pct"/>
          </w:tcPr>
          <w:p w14:paraId="31658232" w14:textId="77777777" w:rsidR="006E1ED0" w:rsidRPr="009E7A43" w:rsidRDefault="006E1ED0" w:rsidP="00065D25">
            <w:pPr>
              <w:rPr>
                <w:rFonts w:ascii="Garamond" w:hAnsi="Garamond"/>
                <w:b/>
                <w:sz w:val="24"/>
                <w:szCs w:val="24"/>
              </w:rPr>
            </w:pPr>
            <w:r w:rsidRPr="009E7A43">
              <w:rPr>
                <w:rFonts w:ascii="Garamond" w:hAnsi="Garamond"/>
                <w:b/>
                <w:sz w:val="24"/>
                <w:szCs w:val="24"/>
              </w:rPr>
              <w:t>Contact hours</w:t>
            </w:r>
          </w:p>
        </w:tc>
        <w:tc>
          <w:tcPr>
            <w:tcW w:w="1059" w:type="pct"/>
          </w:tcPr>
          <w:p w14:paraId="1E4073A9" w14:textId="77777777" w:rsidR="006E1ED0" w:rsidRPr="009E7A43" w:rsidRDefault="006E1ED0" w:rsidP="00065D25">
            <w:pPr>
              <w:rPr>
                <w:rFonts w:ascii="Garamond" w:hAnsi="Garamond"/>
                <w:sz w:val="24"/>
                <w:szCs w:val="24"/>
              </w:rPr>
            </w:pPr>
            <w:r w:rsidRPr="009E7A43">
              <w:rPr>
                <w:rFonts w:ascii="Garamond" w:hAnsi="Garamond"/>
                <w:sz w:val="24"/>
                <w:szCs w:val="24"/>
              </w:rPr>
              <w:t>42 hours</w:t>
            </w:r>
          </w:p>
        </w:tc>
        <w:tc>
          <w:tcPr>
            <w:tcW w:w="1103" w:type="pct"/>
          </w:tcPr>
          <w:p w14:paraId="29A1D66A" w14:textId="77777777" w:rsidR="006E1ED0" w:rsidRPr="009E7A43" w:rsidRDefault="006E1ED0" w:rsidP="00065D25">
            <w:pPr>
              <w:rPr>
                <w:rFonts w:ascii="Garamond" w:hAnsi="Garamond"/>
                <w:b/>
                <w:sz w:val="24"/>
                <w:szCs w:val="24"/>
              </w:rPr>
            </w:pPr>
            <w:r w:rsidRPr="009E7A43">
              <w:rPr>
                <w:rFonts w:ascii="Garamond" w:hAnsi="Garamond"/>
                <w:b/>
                <w:sz w:val="24"/>
                <w:szCs w:val="24"/>
              </w:rPr>
              <w:t>Course type</w:t>
            </w:r>
          </w:p>
        </w:tc>
        <w:tc>
          <w:tcPr>
            <w:tcW w:w="1701" w:type="pct"/>
          </w:tcPr>
          <w:p w14:paraId="40AB66F1" w14:textId="77777777" w:rsidR="006E1ED0" w:rsidRPr="009E7A43" w:rsidRDefault="008E2C9C" w:rsidP="00065D25">
            <w:pPr>
              <w:rPr>
                <w:rFonts w:ascii="Garamond" w:hAnsi="Garamond"/>
                <w:sz w:val="24"/>
                <w:szCs w:val="24"/>
              </w:rPr>
            </w:pPr>
            <w:sdt>
              <w:sdtPr>
                <w:rPr>
                  <w:rFonts w:ascii="Garamond" w:hAnsi="Garamond"/>
                  <w:sz w:val="24"/>
                  <w:szCs w:val="24"/>
                </w:rPr>
                <w:id w:val="1755013526"/>
                <w:placeholder>
                  <w:docPart w:val="BC4E51A213F9448AB06A2993632B2C92"/>
                </w:placeholder>
                <w:dropDownList>
                  <w:listItem w:value="Choose an item."/>
                  <w:listItem w:displayText="Bachelor" w:value="Bachelor"/>
                  <w:listItem w:displayText="Master" w:value="Master"/>
                </w:dropDownList>
              </w:sdtPr>
              <w:sdtEndPr/>
              <w:sdtContent>
                <w:r w:rsidR="00B0084D" w:rsidRPr="009E7A43">
                  <w:rPr>
                    <w:rFonts w:ascii="Garamond" w:hAnsi="Garamond"/>
                    <w:sz w:val="24"/>
                    <w:szCs w:val="24"/>
                  </w:rPr>
                  <w:t>Bachelor</w:t>
                </w:r>
              </w:sdtContent>
            </w:sdt>
            <w:r w:rsidR="006E1ED0" w:rsidRPr="009E7A43">
              <w:rPr>
                <w:rFonts w:ascii="Garamond" w:hAnsi="Garamond"/>
                <w:sz w:val="24"/>
                <w:szCs w:val="24"/>
              </w:rPr>
              <w:t xml:space="preserve"> </w:t>
            </w:r>
            <w:sdt>
              <w:sdtPr>
                <w:rPr>
                  <w:rFonts w:ascii="Garamond" w:hAnsi="Garamond"/>
                  <w:sz w:val="24"/>
                  <w:szCs w:val="24"/>
                </w:rPr>
                <w:id w:val="-683896273"/>
                <w:placeholder>
                  <w:docPart w:val="BC4E51A213F9448AB06A2993632B2C92"/>
                </w:placeholder>
                <w:dropDownList>
                  <w:listItem w:value="Choose an item."/>
                  <w:listItem w:displayText="Required" w:value="Required"/>
                  <w:listItem w:displayText="Elective" w:value="Elective"/>
                  <w:listItem w:displayText="Required/Elective" w:value="Required/Elective"/>
                  <w:listItem w:displayText="General Education Course" w:value="General Education Course"/>
                </w:dropDownList>
              </w:sdtPr>
              <w:sdtEndPr/>
              <w:sdtContent>
                <w:r w:rsidR="00B0084D" w:rsidRPr="009E7A43">
                  <w:rPr>
                    <w:rFonts w:ascii="Garamond" w:hAnsi="Garamond"/>
                    <w:sz w:val="24"/>
                    <w:szCs w:val="24"/>
                  </w:rPr>
                  <w:t>General Education Course</w:t>
                </w:r>
              </w:sdtContent>
            </w:sdt>
          </w:p>
        </w:tc>
      </w:tr>
    </w:tbl>
    <w:p w14:paraId="29F53013" w14:textId="77777777" w:rsidR="00774600" w:rsidRPr="009E7A43" w:rsidRDefault="004B3C24" w:rsidP="00DA22E6">
      <w:pPr>
        <w:pStyle w:val="Heading1"/>
        <w:rPr>
          <w:rFonts w:ascii="Garamond" w:hAnsi="Garamond"/>
          <w:sz w:val="24"/>
          <w:szCs w:val="24"/>
        </w:rPr>
      </w:pPr>
      <w:r w:rsidRPr="009E7A43">
        <w:rPr>
          <w:rFonts w:ascii="Garamond" w:hAnsi="Garamond"/>
          <w:sz w:val="24"/>
          <w:szCs w:val="24"/>
        </w:rPr>
        <w:t xml:space="preserve">Course </w:t>
      </w:r>
      <w:r w:rsidR="00774600" w:rsidRPr="009E7A43">
        <w:rPr>
          <w:rFonts w:ascii="Garamond" w:hAnsi="Garamond"/>
          <w:sz w:val="24"/>
          <w:szCs w:val="24"/>
        </w:rPr>
        <w:t>Description</w:t>
      </w:r>
    </w:p>
    <w:p w14:paraId="3E4202D3" w14:textId="77777777" w:rsidR="00E27D17" w:rsidRPr="009E7A43" w:rsidRDefault="00B0084D" w:rsidP="00C96A74">
      <w:pPr>
        <w:rPr>
          <w:rFonts w:ascii="Garamond" w:hAnsi="Garamond"/>
          <w:sz w:val="24"/>
          <w:szCs w:val="24"/>
        </w:rPr>
      </w:pPr>
      <w:r w:rsidRPr="009E7A43">
        <w:rPr>
          <w:rFonts w:ascii="Garamond" w:hAnsi="Garamond" w:cs="Garamond"/>
          <w:sz w:val="24"/>
          <w:szCs w:val="24"/>
        </w:rPr>
        <w:t>The course is aimed to provide a general overview of the vast field of Anthropology of Religion. The</w:t>
      </w:r>
      <w:r w:rsidR="00F8254C">
        <w:rPr>
          <w:rFonts w:ascii="Garamond" w:hAnsi="Garamond" w:cs="Garamond"/>
          <w:sz w:val="24"/>
          <w:szCs w:val="24"/>
        </w:rPr>
        <w:t xml:space="preserve"> students will be exposed to</w:t>
      </w:r>
      <w:r w:rsidRPr="009E7A43">
        <w:rPr>
          <w:rFonts w:ascii="Garamond" w:hAnsi="Garamond" w:cs="Garamond"/>
          <w:sz w:val="24"/>
          <w:szCs w:val="24"/>
        </w:rPr>
        <w:t xml:space="preserve"> diverse approaches, concepts and theories regarding the notion of religion. Specifically, we will explore the relationship between culture, society, individual and religion to build toward a general understanding of religion.</w:t>
      </w:r>
    </w:p>
    <w:p w14:paraId="05731BCB" w14:textId="77777777" w:rsidR="00774600" w:rsidRPr="009E7A43" w:rsidRDefault="00A53AE2" w:rsidP="00DA22E6">
      <w:pPr>
        <w:pStyle w:val="Heading1"/>
        <w:rPr>
          <w:rFonts w:ascii="Garamond" w:hAnsi="Garamond"/>
          <w:sz w:val="24"/>
          <w:szCs w:val="24"/>
        </w:rPr>
      </w:pPr>
      <w:r w:rsidRPr="009E7A43">
        <w:rPr>
          <w:rFonts w:ascii="Garamond" w:hAnsi="Garamond"/>
          <w:sz w:val="24"/>
          <w:szCs w:val="24"/>
        </w:rPr>
        <w:t>Student L</w:t>
      </w:r>
      <w:r w:rsidR="00774600" w:rsidRPr="009E7A43">
        <w:rPr>
          <w:rFonts w:ascii="Garamond" w:hAnsi="Garamond"/>
          <w:sz w:val="24"/>
          <w:szCs w:val="24"/>
        </w:rPr>
        <w:t>earning Outcomes</w:t>
      </w:r>
    </w:p>
    <w:p w14:paraId="2BFDE4A2" w14:textId="77777777" w:rsidR="0089186F" w:rsidRDefault="00B0084D" w:rsidP="0089186F">
      <w:pPr>
        <w:spacing w:after="120"/>
        <w:rPr>
          <w:rFonts w:ascii="Garamond" w:hAnsi="Garamond" w:cs="Garamond"/>
          <w:sz w:val="24"/>
          <w:szCs w:val="24"/>
        </w:rPr>
      </w:pPr>
      <w:r w:rsidRPr="009E7A43">
        <w:rPr>
          <w:rFonts w:ascii="Garamond" w:hAnsi="Garamond" w:cs="Garamond"/>
          <w:sz w:val="24"/>
          <w:szCs w:val="24"/>
        </w:rPr>
        <w:t xml:space="preserve">Upon successful completion of this course, students will gain clear understanding of various religious practices and how to place these into proper context. In particular, the students will be able to offer a critical perspective on what is involved in studying religions through focusing on specific theories and approaches represented by anthropology of religion. </w:t>
      </w:r>
    </w:p>
    <w:p w14:paraId="4638E2EF" w14:textId="77777777" w:rsidR="00585274" w:rsidRPr="00F8254C" w:rsidRDefault="00B0084D" w:rsidP="0089186F">
      <w:pPr>
        <w:spacing w:after="120"/>
        <w:rPr>
          <w:rFonts w:ascii="Garamond" w:hAnsi="Garamond"/>
          <w:sz w:val="24"/>
          <w:szCs w:val="24"/>
        </w:rPr>
      </w:pPr>
      <w:r w:rsidRPr="009E7A43">
        <w:rPr>
          <w:rFonts w:ascii="Garamond" w:hAnsi="Garamond" w:cs="Garamond"/>
          <w:sz w:val="24"/>
          <w:szCs w:val="24"/>
        </w:rPr>
        <w:t>In addition, the students will be able to demonstrate a sound knowledge of key ethnographies in the anthropology of religion, thereby exhibiting their understanding of religious beliefs and practices of smaller scale societies thus being able to identify and investigate the intersections between religion, culture and society. Finally, students will also gain experience in basic academic research and writing appropri</w:t>
      </w:r>
      <w:r w:rsidR="00F8254C">
        <w:rPr>
          <w:rFonts w:ascii="Garamond" w:hAnsi="Garamond" w:cs="Garamond"/>
          <w:sz w:val="24"/>
          <w:szCs w:val="24"/>
        </w:rPr>
        <w:t>ate to the undergraduate level.</w:t>
      </w:r>
    </w:p>
    <w:p w14:paraId="0F66BAA0" w14:textId="77777777" w:rsidR="003C07B8" w:rsidRPr="00B10256" w:rsidRDefault="003C07B8" w:rsidP="00DA22E6">
      <w:pPr>
        <w:pStyle w:val="Heading1"/>
        <w:rPr>
          <w:rFonts w:ascii="Garamond" w:hAnsi="Garamond"/>
          <w:sz w:val="24"/>
          <w:szCs w:val="24"/>
        </w:rPr>
      </w:pPr>
      <w:r w:rsidRPr="009E7A43">
        <w:rPr>
          <w:rFonts w:ascii="Garamond" w:hAnsi="Garamond"/>
          <w:sz w:val="24"/>
          <w:szCs w:val="24"/>
        </w:rPr>
        <w:t xml:space="preserve">Reading </w:t>
      </w:r>
      <w:r w:rsidR="00774600" w:rsidRPr="009E7A43">
        <w:rPr>
          <w:rFonts w:ascii="Garamond" w:hAnsi="Garamond"/>
          <w:sz w:val="24"/>
          <w:szCs w:val="24"/>
        </w:rPr>
        <w:t>Material</w:t>
      </w:r>
      <w:r w:rsidR="00B10256">
        <w:rPr>
          <w:rFonts w:ascii="Garamond" w:hAnsi="Garamond"/>
          <w:sz w:val="24"/>
          <w:szCs w:val="24"/>
        </w:rPr>
        <w:t xml:space="preserve"> – r</w:t>
      </w:r>
      <w:r w:rsidRPr="00B10256">
        <w:rPr>
          <w:rFonts w:ascii="Garamond" w:hAnsi="Garamond"/>
          <w:sz w:val="24"/>
        </w:rPr>
        <w:t xml:space="preserve">equired </w:t>
      </w:r>
      <w:r w:rsidR="001E4BBF" w:rsidRPr="00B10256">
        <w:rPr>
          <w:rFonts w:ascii="Garamond" w:hAnsi="Garamond"/>
          <w:sz w:val="24"/>
        </w:rPr>
        <w:t>and recommended material</w:t>
      </w:r>
    </w:p>
    <w:p w14:paraId="731250C2" w14:textId="77777777" w:rsidR="003C07B8" w:rsidRPr="009E7A43" w:rsidRDefault="00800FE2" w:rsidP="00B10256">
      <w:pPr>
        <w:jc w:val="both"/>
        <w:rPr>
          <w:rFonts w:ascii="Garamond" w:hAnsi="Garamond"/>
          <w:sz w:val="24"/>
          <w:szCs w:val="24"/>
        </w:rPr>
      </w:pPr>
      <w:r w:rsidRPr="009E7A43">
        <w:rPr>
          <w:rFonts w:ascii="Garamond" w:hAnsi="Garamond"/>
          <w:sz w:val="24"/>
          <w:szCs w:val="24"/>
        </w:rPr>
        <w:t>R</w:t>
      </w:r>
      <w:r w:rsidR="003C07B8" w:rsidRPr="009E7A43">
        <w:rPr>
          <w:rFonts w:ascii="Garamond" w:hAnsi="Garamond"/>
          <w:sz w:val="24"/>
          <w:szCs w:val="24"/>
        </w:rPr>
        <w:t>equired</w:t>
      </w:r>
      <w:r w:rsidR="001E4BBF">
        <w:rPr>
          <w:rFonts w:ascii="Garamond" w:hAnsi="Garamond"/>
          <w:sz w:val="24"/>
          <w:szCs w:val="24"/>
        </w:rPr>
        <w:t xml:space="preserve"> and recommended</w:t>
      </w:r>
      <w:r w:rsidR="003C07B8" w:rsidRPr="009E7A43">
        <w:rPr>
          <w:rFonts w:ascii="Garamond" w:hAnsi="Garamond"/>
          <w:sz w:val="24"/>
          <w:szCs w:val="24"/>
        </w:rPr>
        <w:t xml:space="preserve"> articles</w:t>
      </w:r>
      <w:r w:rsidRPr="009E7A43">
        <w:rPr>
          <w:rFonts w:ascii="Garamond" w:hAnsi="Garamond"/>
          <w:sz w:val="24"/>
          <w:szCs w:val="24"/>
        </w:rPr>
        <w:t xml:space="preserve"> are all availabl</w:t>
      </w:r>
      <w:r w:rsidR="00F8254C">
        <w:rPr>
          <w:rFonts w:ascii="Garamond" w:hAnsi="Garamond"/>
          <w:sz w:val="24"/>
          <w:szCs w:val="24"/>
        </w:rPr>
        <w:t>e on-line on the course website and</w:t>
      </w:r>
      <w:r w:rsidRPr="009E7A43">
        <w:rPr>
          <w:rFonts w:ascii="Garamond" w:hAnsi="Garamond"/>
          <w:sz w:val="24"/>
          <w:szCs w:val="24"/>
        </w:rPr>
        <w:t xml:space="preserve"> are all listed in section 5.</w:t>
      </w:r>
    </w:p>
    <w:p w14:paraId="20B10B01" w14:textId="77777777" w:rsidR="00E50471" w:rsidRPr="009E7A43" w:rsidRDefault="00E50471" w:rsidP="00DA22E6">
      <w:pPr>
        <w:pStyle w:val="Heading1"/>
        <w:rPr>
          <w:rFonts w:ascii="Garamond" w:hAnsi="Garamond"/>
          <w:sz w:val="24"/>
          <w:szCs w:val="24"/>
        </w:rPr>
      </w:pPr>
      <w:r w:rsidRPr="009E7A43">
        <w:rPr>
          <w:rFonts w:ascii="Garamond" w:hAnsi="Garamond"/>
          <w:sz w:val="24"/>
          <w:szCs w:val="24"/>
        </w:rPr>
        <w:t>Teaching methodology</w:t>
      </w:r>
    </w:p>
    <w:p w14:paraId="6E6D67E9" w14:textId="0BEDAA50" w:rsidR="00E50471" w:rsidRDefault="00B0084D" w:rsidP="00F61DAD">
      <w:pPr>
        <w:rPr>
          <w:rFonts w:ascii="Garamond" w:hAnsi="Garamond" w:cs="Garamond"/>
          <w:b/>
          <w:sz w:val="24"/>
          <w:szCs w:val="24"/>
        </w:rPr>
      </w:pPr>
      <w:r w:rsidRPr="009E7A43">
        <w:rPr>
          <w:rFonts w:ascii="Garamond" w:hAnsi="Garamond" w:cs="Garamond"/>
          <w:sz w:val="24"/>
          <w:szCs w:val="24"/>
        </w:rPr>
        <w:t xml:space="preserve">The course consists of lectures and discussions. </w:t>
      </w:r>
      <w:r w:rsidR="00AF5F21" w:rsidRPr="009E7A43">
        <w:rPr>
          <w:rFonts w:ascii="Garamond" w:hAnsi="Garamond" w:cs="Garamond"/>
          <w:sz w:val="24"/>
          <w:szCs w:val="24"/>
        </w:rPr>
        <w:t xml:space="preserve">While there will be a substantial portion of lecturing, </w:t>
      </w:r>
      <w:r w:rsidR="00AF5F21" w:rsidRPr="009E7A43">
        <w:rPr>
          <w:rFonts w:ascii="Garamond" w:hAnsi="Garamond" w:cs="Garamond"/>
          <w:sz w:val="24"/>
          <w:szCs w:val="24"/>
          <w:u w:val="single"/>
        </w:rPr>
        <w:t>we will focus on discussing readings</w:t>
      </w:r>
      <w:r w:rsidR="00AF5F21" w:rsidRPr="009E7A43">
        <w:rPr>
          <w:rFonts w:ascii="Garamond" w:hAnsi="Garamond" w:cs="Garamond"/>
          <w:sz w:val="24"/>
          <w:szCs w:val="24"/>
        </w:rPr>
        <w:t xml:space="preserve"> and try to make them relevant to the theoretical topic lectured. Students should be aware that </w:t>
      </w:r>
      <w:r w:rsidR="00BB02D8">
        <w:rPr>
          <w:rFonts w:ascii="Garamond" w:hAnsi="Garamond" w:cs="Garamond"/>
          <w:sz w:val="24"/>
          <w:szCs w:val="24"/>
        </w:rPr>
        <w:t xml:space="preserve">I ask many questions during the lectures to make the discussed theoretical topic relevant to the world and problems around us. </w:t>
      </w:r>
      <w:r w:rsidR="00BB02D8" w:rsidRPr="00BB02D8">
        <w:rPr>
          <w:rFonts w:ascii="Garamond" w:hAnsi="Garamond" w:cs="Garamond"/>
          <w:sz w:val="24"/>
          <w:szCs w:val="24"/>
        </w:rPr>
        <w:t xml:space="preserve">This way, </w:t>
      </w:r>
      <w:r w:rsidRPr="008B42BE">
        <w:rPr>
          <w:rFonts w:ascii="Garamond" w:hAnsi="Garamond" w:cs="Garamond"/>
          <w:b/>
          <w:sz w:val="24"/>
          <w:szCs w:val="24"/>
        </w:rPr>
        <w:t xml:space="preserve">the reading constitutes an integral part of the course </w:t>
      </w:r>
      <w:r w:rsidRPr="009E7A43">
        <w:rPr>
          <w:rFonts w:ascii="Garamond" w:hAnsi="Garamond" w:cs="Garamond"/>
          <w:sz w:val="24"/>
          <w:szCs w:val="24"/>
        </w:rPr>
        <w:t xml:space="preserve">and </w:t>
      </w:r>
      <w:r w:rsidR="00BB02D8">
        <w:rPr>
          <w:rFonts w:ascii="Garamond" w:hAnsi="Garamond" w:cs="Garamond"/>
          <w:sz w:val="24"/>
          <w:szCs w:val="24"/>
        </w:rPr>
        <w:t>students</w:t>
      </w:r>
      <w:r w:rsidRPr="009E7A43">
        <w:rPr>
          <w:rFonts w:ascii="Garamond" w:hAnsi="Garamond" w:cs="Garamond"/>
          <w:sz w:val="24"/>
          <w:szCs w:val="24"/>
        </w:rPr>
        <w:t xml:space="preserve"> are </w:t>
      </w:r>
      <w:r w:rsidRPr="009E7A43">
        <w:rPr>
          <w:rFonts w:ascii="Garamond" w:hAnsi="Garamond" w:cs="Garamond"/>
          <w:b/>
          <w:sz w:val="24"/>
          <w:szCs w:val="24"/>
          <w:u w:val="single"/>
        </w:rPr>
        <w:t>required</w:t>
      </w:r>
      <w:r w:rsidRPr="009E7A43">
        <w:rPr>
          <w:rFonts w:ascii="Garamond" w:hAnsi="Garamond" w:cs="Garamond"/>
          <w:sz w:val="24"/>
          <w:szCs w:val="24"/>
        </w:rPr>
        <w:t xml:space="preserve"> to do the assigned readings for each week </w:t>
      </w:r>
      <w:r w:rsidRPr="008B42BE">
        <w:rPr>
          <w:rFonts w:ascii="Garamond" w:hAnsi="Garamond" w:cs="Garamond"/>
          <w:b/>
          <w:sz w:val="24"/>
          <w:szCs w:val="24"/>
        </w:rPr>
        <w:t xml:space="preserve">because active participation in discussion of the articles is </w:t>
      </w:r>
      <w:r w:rsidRPr="008B42BE">
        <w:rPr>
          <w:rFonts w:ascii="Garamond" w:hAnsi="Garamond" w:cs="Garamond"/>
          <w:b/>
          <w:sz w:val="24"/>
          <w:szCs w:val="24"/>
        </w:rPr>
        <w:lastRenderedPageBreak/>
        <w:t>essential</w:t>
      </w:r>
      <w:r w:rsidRPr="009E7A43">
        <w:rPr>
          <w:rFonts w:ascii="Garamond" w:hAnsi="Garamond" w:cs="Garamond"/>
          <w:sz w:val="24"/>
          <w:szCs w:val="24"/>
        </w:rPr>
        <w:t xml:space="preserve"> and </w:t>
      </w:r>
      <w:r w:rsidRPr="009E7A43">
        <w:rPr>
          <w:rFonts w:ascii="Garamond" w:hAnsi="Garamond" w:cs="Garamond"/>
          <w:b/>
          <w:sz w:val="24"/>
          <w:szCs w:val="24"/>
          <w:u w:val="single"/>
        </w:rPr>
        <w:t>graded</w:t>
      </w:r>
      <w:r w:rsidRPr="009E7A43">
        <w:rPr>
          <w:rFonts w:ascii="Garamond" w:hAnsi="Garamond" w:cs="Garamond"/>
          <w:sz w:val="24"/>
          <w:szCs w:val="24"/>
        </w:rPr>
        <w:t xml:space="preserve"> part of the course</w:t>
      </w:r>
      <w:r w:rsidRPr="008B42BE">
        <w:rPr>
          <w:rFonts w:ascii="Garamond" w:hAnsi="Garamond" w:cs="Garamond"/>
          <w:sz w:val="24"/>
          <w:szCs w:val="24"/>
        </w:rPr>
        <w:t xml:space="preserve">. Attending class </w:t>
      </w:r>
      <w:r w:rsidRPr="008B42BE">
        <w:rPr>
          <w:rFonts w:ascii="Garamond" w:hAnsi="Garamond" w:cs="Garamond"/>
          <w:b/>
          <w:sz w:val="24"/>
          <w:szCs w:val="24"/>
        </w:rPr>
        <w:t>without</w:t>
      </w:r>
      <w:r w:rsidRPr="008B42BE">
        <w:rPr>
          <w:rFonts w:ascii="Garamond" w:hAnsi="Garamond" w:cs="Garamond"/>
          <w:sz w:val="24"/>
          <w:szCs w:val="24"/>
        </w:rPr>
        <w:t xml:space="preserve"> participation in class discussion is </w:t>
      </w:r>
      <w:r w:rsidRPr="008B42BE">
        <w:rPr>
          <w:rFonts w:ascii="Garamond" w:hAnsi="Garamond" w:cs="Garamond"/>
          <w:b/>
          <w:sz w:val="24"/>
          <w:szCs w:val="24"/>
          <w:u w:val="single"/>
        </w:rPr>
        <w:t>not</w:t>
      </w:r>
      <w:r w:rsidRPr="008B42BE">
        <w:rPr>
          <w:rFonts w:ascii="Garamond" w:hAnsi="Garamond" w:cs="Garamond"/>
          <w:b/>
          <w:sz w:val="24"/>
          <w:szCs w:val="24"/>
        </w:rPr>
        <w:t xml:space="preserve"> </w:t>
      </w:r>
      <w:r w:rsidR="00AF5F21">
        <w:rPr>
          <w:rFonts w:ascii="Garamond" w:hAnsi="Garamond" w:cs="Garamond"/>
          <w:sz w:val="24"/>
          <w:szCs w:val="24"/>
        </w:rPr>
        <w:t xml:space="preserve">graded and does not have </w:t>
      </w:r>
      <w:r w:rsidR="00AF5F21">
        <w:rPr>
          <w:rFonts w:ascii="Garamond" w:hAnsi="Garamond" w:cs="Garamond"/>
          <w:b/>
          <w:sz w:val="24"/>
          <w:szCs w:val="24"/>
        </w:rPr>
        <w:t xml:space="preserve">any </w:t>
      </w:r>
      <w:r w:rsidR="00AF5F21">
        <w:rPr>
          <w:rFonts w:ascii="Garamond" w:hAnsi="Garamond" w:cs="Garamond"/>
          <w:sz w:val="24"/>
          <w:szCs w:val="24"/>
        </w:rPr>
        <w:t xml:space="preserve">impact on the </w:t>
      </w:r>
      <w:r w:rsidRPr="008B42BE">
        <w:rPr>
          <w:rFonts w:ascii="Garamond" w:hAnsi="Garamond" w:cs="Garamond"/>
          <w:sz w:val="24"/>
          <w:szCs w:val="24"/>
        </w:rPr>
        <w:t>final grade</w:t>
      </w:r>
      <w:r w:rsidRPr="00E65E29">
        <w:rPr>
          <w:rFonts w:ascii="Garamond" w:hAnsi="Garamond" w:cs="Garamond"/>
          <w:b/>
          <w:sz w:val="24"/>
          <w:szCs w:val="24"/>
        </w:rPr>
        <w:t>.</w:t>
      </w:r>
    </w:p>
    <w:p w14:paraId="763842D0" w14:textId="77777777" w:rsidR="00E50471" w:rsidRPr="009E7A43" w:rsidRDefault="00E50471" w:rsidP="00DA22E6">
      <w:pPr>
        <w:pStyle w:val="Heading1"/>
        <w:rPr>
          <w:rFonts w:ascii="Garamond" w:hAnsi="Garamond"/>
          <w:sz w:val="24"/>
          <w:szCs w:val="24"/>
        </w:rPr>
      </w:pPr>
      <w:r w:rsidRPr="009E7A43">
        <w:rPr>
          <w:rFonts w:ascii="Garamond" w:hAnsi="Garamond"/>
          <w:sz w:val="24"/>
          <w:szCs w:val="24"/>
        </w:rPr>
        <w:t>Course Schedule</w:t>
      </w:r>
    </w:p>
    <w:tbl>
      <w:tblPr>
        <w:tblStyle w:val="TableGrid"/>
        <w:tblW w:w="0" w:type="auto"/>
        <w:tblLook w:val="04A0" w:firstRow="1" w:lastRow="0" w:firstColumn="1" w:lastColumn="0" w:noHBand="0" w:noVBand="1"/>
      </w:tblPr>
      <w:tblGrid>
        <w:gridCol w:w="1675"/>
        <w:gridCol w:w="7342"/>
      </w:tblGrid>
      <w:tr w:rsidR="00744A04" w:rsidRPr="009E7A43" w14:paraId="3EC52719" w14:textId="77777777" w:rsidTr="00983818">
        <w:tc>
          <w:tcPr>
            <w:tcW w:w="1675" w:type="dxa"/>
            <w:shd w:val="clear" w:color="auto" w:fill="D9D9D9" w:themeFill="background1" w:themeFillShade="D9"/>
          </w:tcPr>
          <w:p w14:paraId="6768186D" w14:textId="77777777" w:rsidR="00E15F37" w:rsidRPr="009E7A43" w:rsidRDefault="00E15F37" w:rsidP="00D34A6E">
            <w:pPr>
              <w:keepNext/>
              <w:keepLines/>
              <w:rPr>
                <w:rFonts w:ascii="Garamond" w:hAnsi="Garamond"/>
                <w:b/>
                <w:sz w:val="24"/>
                <w:szCs w:val="24"/>
              </w:rPr>
            </w:pPr>
            <w:r w:rsidRPr="009E7A43">
              <w:rPr>
                <w:rFonts w:ascii="Garamond" w:hAnsi="Garamond"/>
                <w:b/>
                <w:sz w:val="24"/>
                <w:szCs w:val="24"/>
              </w:rPr>
              <w:t>Date</w:t>
            </w:r>
          </w:p>
        </w:tc>
        <w:tc>
          <w:tcPr>
            <w:tcW w:w="7342" w:type="dxa"/>
            <w:shd w:val="clear" w:color="auto" w:fill="D9D9D9" w:themeFill="background1" w:themeFillShade="D9"/>
          </w:tcPr>
          <w:p w14:paraId="1F7DF8F9" w14:textId="77777777" w:rsidR="00E15F37" w:rsidRPr="009E7A43" w:rsidRDefault="00E15F37" w:rsidP="00D34A6E">
            <w:pPr>
              <w:keepNext/>
              <w:keepLines/>
              <w:rPr>
                <w:rFonts w:ascii="Garamond" w:hAnsi="Garamond"/>
                <w:b/>
                <w:sz w:val="24"/>
                <w:szCs w:val="24"/>
              </w:rPr>
            </w:pPr>
            <w:r w:rsidRPr="009E7A43">
              <w:rPr>
                <w:rFonts w:ascii="Garamond" w:hAnsi="Garamond"/>
                <w:b/>
                <w:sz w:val="24"/>
                <w:szCs w:val="24"/>
              </w:rPr>
              <w:t>Class Agenda</w:t>
            </w:r>
          </w:p>
        </w:tc>
      </w:tr>
      <w:tr w:rsidR="00744A04" w:rsidRPr="009E7A43" w14:paraId="0E03C99A" w14:textId="77777777" w:rsidTr="00983818">
        <w:tc>
          <w:tcPr>
            <w:tcW w:w="1675" w:type="dxa"/>
          </w:tcPr>
          <w:p w14:paraId="2C79BE3A" w14:textId="20E79C4E" w:rsidR="00E15F37" w:rsidRPr="009E7A43" w:rsidRDefault="00983818" w:rsidP="00D34A6E">
            <w:pPr>
              <w:keepLines/>
              <w:rPr>
                <w:rFonts w:ascii="Garamond" w:hAnsi="Garamond"/>
                <w:sz w:val="24"/>
                <w:szCs w:val="24"/>
              </w:rPr>
            </w:pPr>
            <w:r>
              <w:rPr>
                <w:rFonts w:ascii="Garamond" w:hAnsi="Garamond"/>
                <w:sz w:val="24"/>
                <w:szCs w:val="24"/>
              </w:rPr>
              <w:t xml:space="preserve">September </w:t>
            </w:r>
            <w:r w:rsidR="007F764A">
              <w:rPr>
                <w:rFonts w:ascii="Garamond" w:hAnsi="Garamond"/>
                <w:sz w:val="24"/>
                <w:szCs w:val="24"/>
              </w:rPr>
              <w:t>2</w:t>
            </w:r>
          </w:p>
        </w:tc>
        <w:tc>
          <w:tcPr>
            <w:tcW w:w="7342" w:type="dxa"/>
          </w:tcPr>
          <w:p w14:paraId="5583903C" w14:textId="77777777" w:rsidR="00AE5129" w:rsidRPr="007F615B" w:rsidRDefault="00E15F37" w:rsidP="008E5654">
            <w:pPr>
              <w:keepLines/>
              <w:spacing w:after="120"/>
              <w:rPr>
                <w:rFonts w:ascii="Garamond" w:hAnsi="Garamond"/>
                <w:sz w:val="24"/>
                <w:szCs w:val="24"/>
              </w:rPr>
            </w:pPr>
            <w:r w:rsidRPr="007F615B">
              <w:rPr>
                <w:rFonts w:ascii="Garamond" w:hAnsi="Garamond"/>
                <w:b/>
                <w:sz w:val="24"/>
                <w:szCs w:val="24"/>
              </w:rPr>
              <w:t>Topic:</w:t>
            </w:r>
            <w:r w:rsidR="00AE5129" w:rsidRPr="007F615B">
              <w:rPr>
                <w:rFonts w:ascii="Garamond" w:hAnsi="Garamond"/>
                <w:sz w:val="24"/>
                <w:szCs w:val="24"/>
              </w:rPr>
              <w:t xml:space="preserve"> </w:t>
            </w:r>
            <w:r w:rsidR="00800FE2" w:rsidRPr="008E5654">
              <w:rPr>
                <w:rFonts w:ascii="Garamond" w:hAnsi="Garamond"/>
                <w:b/>
                <w:color w:val="00B0F0"/>
                <w:sz w:val="24"/>
                <w:szCs w:val="24"/>
              </w:rPr>
              <w:t xml:space="preserve">Week One </w:t>
            </w:r>
            <w:r w:rsidR="009E7A43" w:rsidRPr="008E5654">
              <w:rPr>
                <w:rFonts w:ascii="Garamond" w:hAnsi="Garamond"/>
                <w:b/>
                <w:color w:val="00B0F0"/>
                <w:sz w:val="24"/>
                <w:szCs w:val="24"/>
              </w:rPr>
              <w:t>–</w:t>
            </w:r>
            <w:r w:rsidR="00800FE2" w:rsidRPr="008E5654">
              <w:rPr>
                <w:rFonts w:ascii="Garamond" w:hAnsi="Garamond"/>
                <w:b/>
                <w:color w:val="00B0F0"/>
                <w:sz w:val="24"/>
                <w:szCs w:val="24"/>
              </w:rPr>
              <w:t xml:space="preserve"> </w:t>
            </w:r>
            <w:r w:rsidR="00B0084D" w:rsidRPr="008E5654">
              <w:rPr>
                <w:rFonts w:ascii="Garamond" w:hAnsi="Garamond"/>
                <w:b/>
                <w:color w:val="00B0F0"/>
                <w:sz w:val="24"/>
                <w:szCs w:val="24"/>
              </w:rPr>
              <w:t>Introduction</w:t>
            </w:r>
          </w:p>
          <w:p w14:paraId="33412D7B" w14:textId="77777777" w:rsidR="00E15F37" w:rsidRPr="009E7A43" w:rsidRDefault="00E15F37" w:rsidP="008E5654">
            <w:pPr>
              <w:keepLines/>
              <w:spacing w:after="120"/>
              <w:rPr>
                <w:rFonts w:ascii="Garamond" w:hAnsi="Garamond"/>
                <w:sz w:val="24"/>
                <w:szCs w:val="24"/>
              </w:rPr>
            </w:pPr>
            <w:r w:rsidRPr="009E7A43">
              <w:rPr>
                <w:rFonts w:ascii="Garamond" w:hAnsi="Garamond"/>
                <w:b/>
                <w:sz w:val="24"/>
                <w:szCs w:val="24"/>
              </w:rPr>
              <w:t>Description:</w:t>
            </w:r>
            <w:r w:rsidRPr="009E7A43">
              <w:rPr>
                <w:rFonts w:ascii="Garamond" w:hAnsi="Garamond"/>
                <w:sz w:val="24"/>
                <w:szCs w:val="24"/>
              </w:rPr>
              <w:t xml:space="preserve"> </w:t>
            </w:r>
            <w:r w:rsidR="00B0084D" w:rsidRPr="009E7A43">
              <w:rPr>
                <w:rFonts w:ascii="Garamond" w:hAnsi="Garamond" w:cs="Garamond"/>
                <w:sz w:val="24"/>
                <w:szCs w:val="24"/>
              </w:rPr>
              <w:t>Introducing the concept of religion</w:t>
            </w:r>
          </w:p>
          <w:p w14:paraId="667A9FCC" w14:textId="77777777" w:rsidR="00E15F37" w:rsidRPr="009E7A43" w:rsidRDefault="00E15F37" w:rsidP="008E5654">
            <w:pPr>
              <w:keepLines/>
              <w:spacing w:after="120"/>
              <w:rPr>
                <w:rFonts w:ascii="Garamond" w:hAnsi="Garamond"/>
                <w:sz w:val="24"/>
                <w:szCs w:val="24"/>
              </w:rPr>
            </w:pPr>
            <w:r w:rsidRPr="009E7A43">
              <w:rPr>
                <w:rFonts w:ascii="Garamond" w:hAnsi="Garamond"/>
                <w:b/>
                <w:sz w:val="24"/>
                <w:szCs w:val="24"/>
              </w:rPr>
              <w:t>Reading:</w:t>
            </w:r>
            <w:r w:rsidRPr="009E7A43">
              <w:rPr>
                <w:rFonts w:ascii="Garamond" w:hAnsi="Garamond"/>
                <w:sz w:val="24"/>
                <w:szCs w:val="24"/>
              </w:rPr>
              <w:t xml:space="preserve"> </w:t>
            </w:r>
            <w:r w:rsidR="00B0084D" w:rsidRPr="009E7A43">
              <w:rPr>
                <w:rFonts w:ascii="Garamond" w:hAnsi="Garamond"/>
                <w:sz w:val="24"/>
                <w:szCs w:val="24"/>
              </w:rPr>
              <w:t>none</w:t>
            </w:r>
          </w:p>
          <w:p w14:paraId="09514654" w14:textId="77777777" w:rsidR="00E15F37" w:rsidRPr="009E7A43" w:rsidRDefault="00E15F37" w:rsidP="008E5654">
            <w:pPr>
              <w:keepLines/>
              <w:spacing w:after="120"/>
              <w:rPr>
                <w:rFonts w:ascii="Garamond" w:hAnsi="Garamond"/>
                <w:b/>
                <w:sz w:val="24"/>
                <w:szCs w:val="24"/>
              </w:rPr>
            </w:pPr>
            <w:r w:rsidRPr="009E7A43">
              <w:rPr>
                <w:rFonts w:ascii="Garamond" w:hAnsi="Garamond"/>
                <w:b/>
                <w:sz w:val="24"/>
                <w:szCs w:val="24"/>
              </w:rPr>
              <w:t>Assignments/deadlines:</w:t>
            </w:r>
            <w:r w:rsidRPr="009E7A43">
              <w:rPr>
                <w:rFonts w:ascii="Garamond" w:hAnsi="Garamond"/>
                <w:sz w:val="24"/>
                <w:szCs w:val="24"/>
              </w:rPr>
              <w:t xml:space="preserve"> </w:t>
            </w:r>
            <w:r w:rsidR="00B0084D" w:rsidRPr="009E7A43">
              <w:rPr>
                <w:rFonts w:ascii="Garamond" w:hAnsi="Garamond"/>
                <w:sz w:val="24"/>
                <w:szCs w:val="24"/>
              </w:rPr>
              <w:t>none</w:t>
            </w:r>
          </w:p>
        </w:tc>
      </w:tr>
      <w:tr w:rsidR="00744A04" w:rsidRPr="009E7A43" w14:paraId="776367D3" w14:textId="77777777" w:rsidTr="00983818">
        <w:tc>
          <w:tcPr>
            <w:tcW w:w="1675" w:type="dxa"/>
          </w:tcPr>
          <w:p w14:paraId="4259DE8E" w14:textId="07ECB793" w:rsidR="00AE5129" w:rsidRPr="009E7A43" w:rsidRDefault="00E8782A" w:rsidP="00D34A6E">
            <w:pPr>
              <w:keepLines/>
              <w:rPr>
                <w:rFonts w:ascii="Garamond" w:hAnsi="Garamond"/>
                <w:sz w:val="24"/>
                <w:szCs w:val="24"/>
              </w:rPr>
            </w:pPr>
            <w:r>
              <w:rPr>
                <w:rFonts w:ascii="Garamond" w:hAnsi="Garamond"/>
                <w:sz w:val="24"/>
                <w:szCs w:val="24"/>
              </w:rPr>
              <w:t xml:space="preserve">September </w:t>
            </w:r>
            <w:r w:rsidR="001E638F">
              <w:rPr>
                <w:rFonts w:ascii="Garamond" w:hAnsi="Garamond"/>
                <w:sz w:val="24"/>
                <w:szCs w:val="24"/>
              </w:rPr>
              <w:t>9</w:t>
            </w:r>
          </w:p>
        </w:tc>
        <w:tc>
          <w:tcPr>
            <w:tcW w:w="7342" w:type="dxa"/>
          </w:tcPr>
          <w:p w14:paraId="0CBBBD9D" w14:textId="77777777" w:rsidR="00AE5129" w:rsidRPr="009E7A43" w:rsidRDefault="00AE5129" w:rsidP="008E5654">
            <w:pPr>
              <w:keepLines/>
              <w:spacing w:after="120"/>
              <w:rPr>
                <w:rFonts w:ascii="Garamond" w:hAnsi="Garamond"/>
                <w:sz w:val="24"/>
                <w:szCs w:val="24"/>
              </w:rPr>
            </w:pPr>
            <w:r w:rsidRPr="009E7A43">
              <w:rPr>
                <w:rFonts w:ascii="Garamond" w:hAnsi="Garamond"/>
                <w:b/>
                <w:sz w:val="24"/>
                <w:szCs w:val="24"/>
              </w:rPr>
              <w:t>Topic:</w:t>
            </w:r>
            <w:r w:rsidRPr="009E7A43">
              <w:rPr>
                <w:rFonts w:ascii="Garamond" w:hAnsi="Garamond"/>
                <w:sz w:val="24"/>
                <w:szCs w:val="24"/>
              </w:rPr>
              <w:t xml:space="preserve"> </w:t>
            </w:r>
            <w:r w:rsidR="00800FE2" w:rsidRPr="008E5654">
              <w:rPr>
                <w:rFonts w:ascii="Garamond" w:hAnsi="Garamond"/>
                <w:b/>
                <w:color w:val="00B0F0"/>
                <w:sz w:val="24"/>
                <w:szCs w:val="24"/>
              </w:rPr>
              <w:t xml:space="preserve">Week Two - </w:t>
            </w:r>
            <w:r w:rsidR="00B0084D" w:rsidRPr="008E5654">
              <w:rPr>
                <w:rFonts w:ascii="Garamond" w:hAnsi="Garamond"/>
                <w:b/>
                <w:color w:val="00B0F0"/>
                <w:sz w:val="24"/>
                <w:szCs w:val="24"/>
              </w:rPr>
              <w:t>Theories and viewpoints</w:t>
            </w:r>
          </w:p>
          <w:p w14:paraId="1965E337" w14:textId="77777777" w:rsidR="00AE5129" w:rsidRPr="009E7A43" w:rsidRDefault="00AE5129" w:rsidP="008E5654">
            <w:pPr>
              <w:keepLines/>
              <w:spacing w:after="120"/>
              <w:rPr>
                <w:rFonts w:ascii="Garamond" w:hAnsi="Garamond"/>
                <w:sz w:val="24"/>
                <w:szCs w:val="24"/>
              </w:rPr>
            </w:pPr>
            <w:r w:rsidRPr="009E7A43">
              <w:rPr>
                <w:rFonts w:ascii="Garamond" w:hAnsi="Garamond"/>
                <w:b/>
                <w:sz w:val="24"/>
                <w:szCs w:val="24"/>
              </w:rPr>
              <w:t>Description:</w:t>
            </w:r>
            <w:r w:rsidRPr="009E7A43">
              <w:rPr>
                <w:rFonts w:ascii="Garamond" w:hAnsi="Garamond"/>
                <w:sz w:val="24"/>
                <w:szCs w:val="24"/>
              </w:rPr>
              <w:t xml:space="preserve"> </w:t>
            </w:r>
            <w:r w:rsidR="00B0084D" w:rsidRPr="009E7A43">
              <w:rPr>
                <w:rFonts w:ascii="Garamond" w:hAnsi="Garamond"/>
                <w:sz w:val="24"/>
                <w:szCs w:val="24"/>
              </w:rPr>
              <w:t>Discussing various theories of and about religion</w:t>
            </w:r>
          </w:p>
          <w:p w14:paraId="74CA6AC7" w14:textId="77777777" w:rsidR="00B0084D" w:rsidRPr="009E7A43" w:rsidRDefault="00AE5129" w:rsidP="008E5654">
            <w:pPr>
              <w:spacing w:after="120"/>
              <w:rPr>
                <w:rFonts w:ascii="Garamond" w:hAnsi="Garamond" w:cs="Garamond"/>
                <w:sz w:val="24"/>
                <w:szCs w:val="24"/>
              </w:rPr>
            </w:pPr>
            <w:r w:rsidRPr="009E7A43">
              <w:rPr>
                <w:rFonts w:ascii="Garamond" w:hAnsi="Garamond"/>
                <w:b/>
                <w:sz w:val="24"/>
                <w:szCs w:val="24"/>
              </w:rPr>
              <w:t>Reading:</w:t>
            </w:r>
            <w:r w:rsidRPr="009E7A43">
              <w:rPr>
                <w:rFonts w:ascii="Garamond" w:hAnsi="Garamond"/>
                <w:sz w:val="24"/>
                <w:szCs w:val="24"/>
              </w:rPr>
              <w:t xml:space="preserve"> </w:t>
            </w:r>
            <w:r w:rsidR="006F2979">
              <w:rPr>
                <w:rFonts w:ascii="Garamond" w:hAnsi="Garamond"/>
                <w:sz w:val="24"/>
                <w:szCs w:val="24"/>
              </w:rPr>
              <w:t>*</w:t>
            </w:r>
            <w:r w:rsidR="00B0084D" w:rsidRPr="009E7A43">
              <w:rPr>
                <w:rFonts w:ascii="Garamond" w:hAnsi="Garamond" w:cs="Garamond"/>
                <w:sz w:val="24"/>
                <w:szCs w:val="24"/>
              </w:rPr>
              <w:t>Daniel, Valentine E. (2000): The Arrogation of Being: Revisiting the Anthropology of Religion. In Macalester International 8:171-191.</w:t>
            </w:r>
          </w:p>
          <w:p w14:paraId="146F3E2B" w14:textId="77777777" w:rsidR="009A65D5" w:rsidRDefault="009A65D5" w:rsidP="008E5654">
            <w:pPr>
              <w:spacing w:after="120"/>
              <w:rPr>
                <w:rFonts w:ascii="Garamond" w:hAnsi="Garamond" w:cs="Garamond"/>
                <w:sz w:val="24"/>
                <w:szCs w:val="24"/>
              </w:rPr>
            </w:pPr>
            <w:r>
              <w:rPr>
                <w:rFonts w:ascii="Garamond" w:hAnsi="Garamond" w:cs="Garamond"/>
                <w:sz w:val="24"/>
                <w:szCs w:val="24"/>
              </w:rPr>
              <w:t xml:space="preserve">Lee, Dorothy (2008): Religious Perspectives in Anthropology. In </w:t>
            </w:r>
            <w:r>
              <w:rPr>
                <w:rFonts w:ascii="Garamond" w:hAnsi="Garamond" w:cs="Garamond"/>
                <w:i/>
                <w:sz w:val="24"/>
                <w:szCs w:val="24"/>
              </w:rPr>
              <w:t>Magic, Witchcraft and Religion: An Anthropological Study of the Supernatural</w:t>
            </w:r>
            <w:r>
              <w:rPr>
                <w:rFonts w:ascii="Garamond" w:hAnsi="Garamond" w:cs="Garamond"/>
                <w:sz w:val="24"/>
                <w:szCs w:val="24"/>
              </w:rPr>
              <w:t>, ed. Moro, Pamela, Myers, James &amp; Arthur C Lehmann. 7</w:t>
            </w:r>
            <w:r w:rsidRPr="009A65D5">
              <w:rPr>
                <w:rFonts w:ascii="Garamond" w:hAnsi="Garamond" w:cs="Garamond"/>
                <w:sz w:val="24"/>
                <w:szCs w:val="24"/>
                <w:vertAlign w:val="superscript"/>
              </w:rPr>
              <w:t>th</w:t>
            </w:r>
            <w:r>
              <w:rPr>
                <w:rFonts w:ascii="Garamond" w:hAnsi="Garamond" w:cs="Garamond"/>
                <w:sz w:val="24"/>
                <w:szCs w:val="24"/>
              </w:rPr>
              <w:t xml:space="preserve"> edition. McGraw Hill. Pp 20-27.</w:t>
            </w:r>
          </w:p>
          <w:p w14:paraId="0AB0C46D" w14:textId="77777777" w:rsidR="00B0084D" w:rsidRPr="009E7A43" w:rsidRDefault="009A65D5" w:rsidP="008E5654">
            <w:pPr>
              <w:spacing w:after="120"/>
              <w:rPr>
                <w:rFonts w:ascii="Garamond" w:hAnsi="Garamond" w:cs="Garamond"/>
                <w:sz w:val="24"/>
                <w:szCs w:val="24"/>
              </w:rPr>
            </w:pPr>
            <w:r w:rsidRPr="009E7A43">
              <w:rPr>
                <w:rFonts w:ascii="Garamond" w:hAnsi="Garamond" w:cs="Garamond"/>
                <w:i/>
                <w:sz w:val="24"/>
                <w:szCs w:val="24"/>
              </w:rPr>
              <w:t>Optional:</w:t>
            </w:r>
            <w:r>
              <w:rPr>
                <w:rFonts w:ascii="Garamond" w:hAnsi="Garamond" w:cs="Garamond"/>
                <w:i/>
                <w:sz w:val="24"/>
                <w:szCs w:val="24"/>
              </w:rPr>
              <w:t xml:space="preserve"> </w:t>
            </w:r>
            <w:r w:rsidR="00B0084D" w:rsidRPr="009E7A43">
              <w:rPr>
                <w:rFonts w:ascii="Garamond" w:hAnsi="Garamond" w:cs="Garamond"/>
                <w:sz w:val="24"/>
                <w:szCs w:val="24"/>
              </w:rPr>
              <w:t xml:space="preserve">Geertz, Clifford (1973): Religion as a cultural system. In </w:t>
            </w:r>
            <w:r w:rsidR="00B0084D" w:rsidRPr="009E7A43">
              <w:rPr>
                <w:rFonts w:ascii="Garamond" w:hAnsi="Garamond" w:cs="Garamond"/>
                <w:i/>
                <w:sz w:val="24"/>
                <w:szCs w:val="24"/>
              </w:rPr>
              <w:t>The Interpretation of Cultures.</w:t>
            </w:r>
            <w:r w:rsidR="00B0084D" w:rsidRPr="009E7A43">
              <w:rPr>
                <w:rFonts w:ascii="Garamond" w:hAnsi="Garamond" w:cs="Garamond"/>
                <w:sz w:val="24"/>
                <w:szCs w:val="24"/>
              </w:rPr>
              <w:t xml:space="preserve"> Basic Books, Inc. New York. 87-125.</w:t>
            </w:r>
          </w:p>
          <w:p w14:paraId="3A6C440B" w14:textId="77777777" w:rsidR="00B0084D" w:rsidRPr="009E7A43" w:rsidRDefault="00B0084D" w:rsidP="008E5654">
            <w:pPr>
              <w:spacing w:after="120"/>
              <w:rPr>
                <w:rFonts w:ascii="Garamond" w:hAnsi="Garamond" w:cs="Garamond"/>
                <w:sz w:val="24"/>
                <w:szCs w:val="24"/>
              </w:rPr>
            </w:pPr>
            <w:proofErr w:type="spellStart"/>
            <w:r w:rsidRPr="009E7A43">
              <w:rPr>
                <w:rFonts w:ascii="Garamond" w:hAnsi="Garamond" w:cs="Garamond"/>
                <w:sz w:val="24"/>
                <w:szCs w:val="24"/>
              </w:rPr>
              <w:t>Asad</w:t>
            </w:r>
            <w:proofErr w:type="spellEnd"/>
            <w:r w:rsidRPr="009E7A43">
              <w:rPr>
                <w:rFonts w:ascii="Garamond" w:hAnsi="Garamond" w:cs="Garamond"/>
                <w:sz w:val="24"/>
                <w:szCs w:val="24"/>
              </w:rPr>
              <w:t xml:space="preserve">, Talal (1983): Anthropological Conceptions of Religion: Reflections on Geertz. In </w:t>
            </w:r>
            <w:proofErr w:type="spellStart"/>
            <w:r w:rsidRPr="009E7A43">
              <w:rPr>
                <w:rFonts w:ascii="Garamond" w:hAnsi="Garamond" w:cs="Garamond"/>
                <w:sz w:val="24"/>
                <w:szCs w:val="24"/>
              </w:rPr>
              <w:t>Man</w:t>
            </w:r>
            <w:proofErr w:type="spellEnd"/>
            <w:r w:rsidRPr="009E7A43">
              <w:rPr>
                <w:rFonts w:ascii="Garamond" w:hAnsi="Garamond" w:cs="Garamond"/>
                <w:sz w:val="24"/>
                <w:szCs w:val="24"/>
              </w:rPr>
              <w:t xml:space="preserve"> 18(2):237-259.</w:t>
            </w:r>
          </w:p>
          <w:p w14:paraId="667B278B" w14:textId="77777777" w:rsidR="007F615B" w:rsidRPr="008E5654" w:rsidRDefault="00AE5129" w:rsidP="008E5654">
            <w:pPr>
              <w:keepLines/>
              <w:spacing w:after="120"/>
              <w:rPr>
                <w:rFonts w:ascii="Garamond" w:hAnsi="Garamond"/>
                <w:b/>
                <w:color w:val="548DD4" w:themeColor="text2" w:themeTint="99"/>
                <w:sz w:val="24"/>
                <w:szCs w:val="24"/>
              </w:rPr>
            </w:pPr>
            <w:r w:rsidRPr="009E7A43">
              <w:rPr>
                <w:rFonts w:ascii="Garamond" w:hAnsi="Garamond"/>
                <w:b/>
                <w:sz w:val="24"/>
                <w:szCs w:val="24"/>
              </w:rPr>
              <w:t>Assignments/deadlines:</w:t>
            </w:r>
            <w:r w:rsidRPr="009E7A43">
              <w:rPr>
                <w:rFonts w:ascii="Garamond" w:hAnsi="Garamond"/>
                <w:sz w:val="24"/>
                <w:szCs w:val="24"/>
              </w:rPr>
              <w:t xml:space="preserve"> </w:t>
            </w:r>
            <w:r w:rsidR="008E5654" w:rsidRPr="008E5654">
              <w:rPr>
                <w:rFonts w:ascii="Garamond" w:hAnsi="Garamond"/>
                <w:b/>
                <w:color w:val="548DD4" w:themeColor="text2" w:themeTint="99"/>
                <w:sz w:val="24"/>
                <w:szCs w:val="24"/>
              </w:rPr>
              <w:t>active participation/h</w:t>
            </w:r>
            <w:r w:rsidR="007F615B" w:rsidRPr="008E5654">
              <w:rPr>
                <w:rFonts w:ascii="Garamond" w:hAnsi="Garamond"/>
                <w:b/>
                <w:color w:val="548DD4" w:themeColor="text2" w:themeTint="99"/>
                <w:sz w:val="24"/>
                <w:szCs w:val="24"/>
              </w:rPr>
              <w:t>omework</w:t>
            </w:r>
            <w:r w:rsidR="008E5654" w:rsidRPr="008E5654">
              <w:rPr>
                <w:rFonts w:ascii="Garamond" w:hAnsi="Garamond"/>
                <w:b/>
                <w:color w:val="548DD4" w:themeColor="text2" w:themeTint="99"/>
                <w:sz w:val="24"/>
                <w:szCs w:val="24"/>
              </w:rPr>
              <w:t xml:space="preserve"> (for online students)</w:t>
            </w:r>
            <w:r w:rsidR="007F615B" w:rsidRPr="008E5654">
              <w:rPr>
                <w:rFonts w:ascii="Garamond" w:hAnsi="Garamond"/>
                <w:b/>
                <w:color w:val="548DD4" w:themeColor="text2" w:themeTint="99"/>
                <w:sz w:val="24"/>
                <w:szCs w:val="24"/>
              </w:rPr>
              <w:t xml:space="preserve">; </w:t>
            </w:r>
          </w:p>
          <w:p w14:paraId="1DA8FFA0" w14:textId="77777777" w:rsidR="00AE5129" w:rsidRPr="009E7A43" w:rsidRDefault="008E5654" w:rsidP="0082232F">
            <w:pPr>
              <w:keepLines/>
              <w:spacing w:after="120"/>
              <w:rPr>
                <w:rFonts w:ascii="Garamond" w:hAnsi="Garamond"/>
                <w:b/>
                <w:sz w:val="24"/>
                <w:szCs w:val="24"/>
              </w:rPr>
            </w:pPr>
            <w:r>
              <w:rPr>
                <w:rFonts w:ascii="Garamond" w:hAnsi="Garamond"/>
                <w:color w:val="FF0000"/>
                <w:sz w:val="24"/>
                <w:szCs w:val="24"/>
              </w:rPr>
              <w:t>Possible</w:t>
            </w:r>
            <w:r w:rsidR="007F615B">
              <w:rPr>
                <w:rFonts w:ascii="Garamond" w:hAnsi="Garamond"/>
                <w:color w:val="FF0000"/>
                <w:sz w:val="24"/>
                <w:szCs w:val="24"/>
              </w:rPr>
              <w:t>: student’s presentation of</w:t>
            </w:r>
            <w:r w:rsidR="0082232F">
              <w:rPr>
                <w:rFonts w:ascii="Garamond" w:hAnsi="Garamond"/>
                <w:color w:val="FF0000"/>
                <w:sz w:val="24"/>
                <w:szCs w:val="24"/>
              </w:rPr>
              <w:t xml:space="preserve"> an assigned</w:t>
            </w:r>
            <w:r>
              <w:rPr>
                <w:rFonts w:ascii="Garamond" w:hAnsi="Garamond"/>
                <w:color w:val="FF0000"/>
                <w:sz w:val="24"/>
                <w:szCs w:val="24"/>
              </w:rPr>
              <w:t xml:space="preserve"> </w:t>
            </w:r>
            <w:r w:rsidR="009A65D5" w:rsidRPr="007F615B">
              <w:rPr>
                <w:rFonts w:ascii="Garamond" w:hAnsi="Garamond"/>
                <w:color w:val="FF0000"/>
                <w:sz w:val="24"/>
                <w:szCs w:val="24"/>
              </w:rPr>
              <w:t>article</w:t>
            </w:r>
            <w:r w:rsidR="007F615B">
              <w:rPr>
                <w:rFonts w:ascii="Garamond" w:hAnsi="Garamond"/>
                <w:color w:val="FF0000"/>
                <w:sz w:val="24"/>
                <w:szCs w:val="24"/>
              </w:rPr>
              <w:t>;</w:t>
            </w:r>
            <w:r w:rsidR="00BA1412">
              <w:rPr>
                <w:rFonts w:ascii="Garamond" w:hAnsi="Garamond"/>
                <w:color w:val="FF0000"/>
                <w:sz w:val="24"/>
                <w:szCs w:val="24"/>
              </w:rPr>
              <w:t xml:space="preserve"> </w:t>
            </w:r>
            <w:r w:rsidR="007F615B">
              <w:rPr>
                <w:rFonts w:ascii="Garamond" w:hAnsi="Garamond"/>
                <w:color w:val="FF0000"/>
                <w:sz w:val="24"/>
                <w:szCs w:val="24"/>
              </w:rPr>
              <w:t>critical review essay I</w:t>
            </w:r>
            <w:r w:rsidR="0082232F">
              <w:rPr>
                <w:rFonts w:ascii="Garamond" w:hAnsi="Garamond"/>
                <w:color w:val="FF0000"/>
                <w:sz w:val="24"/>
                <w:szCs w:val="24"/>
              </w:rPr>
              <w:t xml:space="preserve"> (on the article with an asterisk)</w:t>
            </w:r>
          </w:p>
        </w:tc>
      </w:tr>
      <w:tr w:rsidR="00744A04" w:rsidRPr="009E7A43" w14:paraId="037F4FE9" w14:textId="77777777" w:rsidTr="00983818">
        <w:tc>
          <w:tcPr>
            <w:tcW w:w="1675" w:type="dxa"/>
          </w:tcPr>
          <w:p w14:paraId="3B930D87" w14:textId="222B3840" w:rsidR="00AE5129" w:rsidRPr="009E7A43" w:rsidRDefault="00B0084D" w:rsidP="00D34A6E">
            <w:pPr>
              <w:keepLines/>
              <w:rPr>
                <w:rFonts w:ascii="Garamond" w:hAnsi="Garamond"/>
                <w:sz w:val="24"/>
                <w:szCs w:val="24"/>
              </w:rPr>
            </w:pPr>
            <w:r w:rsidRPr="009E7A43">
              <w:rPr>
                <w:rFonts w:ascii="Garamond" w:hAnsi="Garamond"/>
                <w:sz w:val="24"/>
                <w:szCs w:val="24"/>
              </w:rPr>
              <w:t xml:space="preserve">September </w:t>
            </w:r>
            <w:r w:rsidR="001C4671">
              <w:rPr>
                <w:rFonts w:ascii="Garamond" w:hAnsi="Garamond"/>
                <w:sz w:val="24"/>
                <w:szCs w:val="24"/>
              </w:rPr>
              <w:t>1</w:t>
            </w:r>
            <w:r w:rsidR="001E638F">
              <w:rPr>
                <w:rFonts w:ascii="Garamond" w:hAnsi="Garamond"/>
                <w:sz w:val="24"/>
                <w:szCs w:val="24"/>
              </w:rPr>
              <w:t>6</w:t>
            </w:r>
          </w:p>
        </w:tc>
        <w:tc>
          <w:tcPr>
            <w:tcW w:w="7342" w:type="dxa"/>
          </w:tcPr>
          <w:p w14:paraId="137AC1E6" w14:textId="77777777" w:rsidR="00AE5129" w:rsidRPr="009E7A43" w:rsidRDefault="00AE5129" w:rsidP="008E5654">
            <w:pPr>
              <w:keepLines/>
              <w:spacing w:after="120"/>
              <w:rPr>
                <w:rFonts w:ascii="Garamond" w:hAnsi="Garamond"/>
                <w:sz w:val="24"/>
                <w:szCs w:val="24"/>
              </w:rPr>
            </w:pPr>
            <w:r w:rsidRPr="009E7A43">
              <w:rPr>
                <w:rFonts w:ascii="Garamond" w:hAnsi="Garamond"/>
                <w:b/>
                <w:sz w:val="24"/>
                <w:szCs w:val="24"/>
              </w:rPr>
              <w:t>Topic:</w:t>
            </w:r>
            <w:r w:rsidRPr="009E7A43">
              <w:rPr>
                <w:rFonts w:ascii="Garamond" w:hAnsi="Garamond"/>
                <w:sz w:val="24"/>
                <w:szCs w:val="24"/>
              </w:rPr>
              <w:t xml:space="preserve"> </w:t>
            </w:r>
            <w:r w:rsidR="00800FE2" w:rsidRPr="008E5654">
              <w:rPr>
                <w:rFonts w:ascii="Garamond" w:hAnsi="Garamond"/>
                <w:b/>
                <w:color w:val="00B0F0"/>
                <w:sz w:val="24"/>
                <w:szCs w:val="24"/>
              </w:rPr>
              <w:t xml:space="preserve">Week Three - </w:t>
            </w:r>
            <w:r w:rsidR="00B0084D" w:rsidRPr="008E5654">
              <w:rPr>
                <w:rFonts w:ascii="Garamond" w:hAnsi="Garamond"/>
                <w:b/>
                <w:color w:val="00B0F0"/>
                <w:sz w:val="24"/>
                <w:szCs w:val="24"/>
              </w:rPr>
              <w:t>Myth and symbol</w:t>
            </w:r>
          </w:p>
          <w:p w14:paraId="676D3D77" w14:textId="77777777" w:rsidR="00AE5129" w:rsidRPr="009E7A43" w:rsidRDefault="00AE5129" w:rsidP="008E5654">
            <w:pPr>
              <w:keepLines/>
              <w:spacing w:after="120"/>
              <w:rPr>
                <w:rFonts w:ascii="Garamond" w:hAnsi="Garamond"/>
                <w:sz w:val="24"/>
                <w:szCs w:val="24"/>
              </w:rPr>
            </w:pPr>
            <w:r w:rsidRPr="009E7A43">
              <w:rPr>
                <w:rFonts w:ascii="Garamond" w:hAnsi="Garamond"/>
                <w:b/>
                <w:sz w:val="24"/>
                <w:szCs w:val="24"/>
              </w:rPr>
              <w:t>Description:</w:t>
            </w:r>
            <w:r w:rsidRPr="009E7A43">
              <w:rPr>
                <w:rFonts w:ascii="Garamond" w:hAnsi="Garamond"/>
                <w:sz w:val="24"/>
                <w:szCs w:val="24"/>
              </w:rPr>
              <w:t xml:space="preserve"> </w:t>
            </w:r>
            <w:r w:rsidR="00B0084D" w:rsidRPr="009E7A43">
              <w:rPr>
                <w:rFonts w:ascii="Garamond" w:hAnsi="Garamond"/>
                <w:sz w:val="24"/>
                <w:szCs w:val="24"/>
              </w:rPr>
              <w:t>Continuation of discussion from previous week, focusing on myth, and the way anthropologists have dealt with it and symbolism connected with it</w:t>
            </w:r>
          </w:p>
          <w:p w14:paraId="64DBDED0" w14:textId="77777777" w:rsidR="009A65D5" w:rsidRDefault="00AE5129" w:rsidP="008E5654">
            <w:pPr>
              <w:spacing w:after="120"/>
              <w:rPr>
                <w:rFonts w:ascii="Garamond" w:hAnsi="Garamond" w:cs="Garamond"/>
                <w:sz w:val="24"/>
                <w:szCs w:val="24"/>
              </w:rPr>
            </w:pPr>
            <w:r w:rsidRPr="009E7A43">
              <w:rPr>
                <w:rFonts w:ascii="Garamond" w:hAnsi="Garamond"/>
                <w:b/>
                <w:sz w:val="24"/>
                <w:szCs w:val="24"/>
              </w:rPr>
              <w:t>Reading:</w:t>
            </w:r>
            <w:r w:rsidRPr="009E7A43">
              <w:rPr>
                <w:rFonts w:ascii="Garamond" w:hAnsi="Garamond"/>
                <w:sz w:val="24"/>
                <w:szCs w:val="24"/>
              </w:rPr>
              <w:t xml:space="preserve"> </w:t>
            </w:r>
            <w:r w:rsidR="009A65D5">
              <w:rPr>
                <w:rFonts w:ascii="Garamond" w:hAnsi="Garamond"/>
                <w:sz w:val="24"/>
                <w:szCs w:val="24"/>
              </w:rPr>
              <w:t xml:space="preserve">Beattie, John (2008): Nyoro Myth. In </w:t>
            </w:r>
            <w:r w:rsidR="009A65D5">
              <w:rPr>
                <w:rFonts w:ascii="Garamond" w:hAnsi="Garamond" w:cs="Garamond"/>
                <w:i/>
                <w:sz w:val="24"/>
                <w:szCs w:val="24"/>
              </w:rPr>
              <w:t>Magic, Witchcraft and Religion: An Anthropological Study of the Supernatural</w:t>
            </w:r>
            <w:r w:rsidR="009A65D5">
              <w:rPr>
                <w:rFonts w:ascii="Garamond" w:hAnsi="Garamond" w:cs="Garamond"/>
                <w:sz w:val="24"/>
                <w:szCs w:val="24"/>
              </w:rPr>
              <w:t>, ed. Moro, Pamela, Myers, James &amp; Arthur C Lehmann. 7</w:t>
            </w:r>
            <w:r w:rsidR="009A65D5" w:rsidRPr="009A65D5">
              <w:rPr>
                <w:rFonts w:ascii="Garamond" w:hAnsi="Garamond" w:cs="Garamond"/>
                <w:sz w:val="24"/>
                <w:szCs w:val="24"/>
                <w:vertAlign w:val="superscript"/>
              </w:rPr>
              <w:t>th</w:t>
            </w:r>
            <w:r w:rsidR="009A65D5">
              <w:rPr>
                <w:rFonts w:ascii="Garamond" w:hAnsi="Garamond" w:cs="Garamond"/>
                <w:sz w:val="24"/>
                <w:szCs w:val="24"/>
              </w:rPr>
              <w:t xml:space="preserve"> edition. McGraw Hill. Pp: 63-67.</w:t>
            </w:r>
          </w:p>
          <w:p w14:paraId="61FFB092" w14:textId="77777777" w:rsidR="009A65D5" w:rsidRDefault="009A65D5" w:rsidP="008E5654">
            <w:pPr>
              <w:spacing w:after="120"/>
              <w:rPr>
                <w:rFonts w:ascii="Garamond" w:hAnsi="Garamond"/>
                <w:sz w:val="24"/>
                <w:szCs w:val="24"/>
              </w:rPr>
            </w:pPr>
            <w:r>
              <w:rPr>
                <w:rFonts w:ascii="Garamond" w:hAnsi="Garamond" w:cs="Garamond"/>
                <w:sz w:val="24"/>
                <w:szCs w:val="24"/>
              </w:rPr>
              <w:t xml:space="preserve">Levi-Strauss, Claude (2008): Harelips and Twins: The Splitting of a Myth. In </w:t>
            </w:r>
            <w:r>
              <w:rPr>
                <w:rFonts w:ascii="Garamond" w:hAnsi="Garamond" w:cs="Garamond"/>
                <w:i/>
                <w:sz w:val="24"/>
                <w:szCs w:val="24"/>
              </w:rPr>
              <w:t>Magic, Witchcraft and Religion: An Anthropological Study of the Supernatural</w:t>
            </w:r>
            <w:r>
              <w:rPr>
                <w:rFonts w:ascii="Garamond" w:hAnsi="Garamond" w:cs="Garamond"/>
                <w:sz w:val="24"/>
                <w:szCs w:val="24"/>
              </w:rPr>
              <w:t>, ed. Moro, Pamela, Myers, James &amp; Arthur C Lehmann. 7</w:t>
            </w:r>
            <w:r w:rsidRPr="009A65D5">
              <w:rPr>
                <w:rFonts w:ascii="Garamond" w:hAnsi="Garamond" w:cs="Garamond"/>
                <w:sz w:val="24"/>
                <w:szCs w:val="24"/>
                <w:vertAlign w:val="superscript"/>
              </w:rPr>
              <w:t>th</w:t>
            </w:r>
            <w:r>
              <w:rPr>
                <w:rFonts w:ascii="Garamond" w:hAnsi="Garamond" w:cs="Garamond"/>
                <w:sz w:val="24"/>
                <w:szCs w:val="24"/>
              </w:rPr>
              <w:t xml:space="preserve"> edition. McGraw Hill. Pp. 68-71.</w:t>
            </w:r>
          </w:p>
          <w:p w14:paraId="2925B72B" w14:textId="77777777" w:rsidR="009A65D5" w:rsidRPr="009E7A43" w:rsidRDefault="00E12437" w:rsidP="008E5654">
            <w:pPr>
              <w:keepLines/>
              <w:spacing w:after="120"/>
              <w:rPr>
                <w:rFonts w:ascii="Garamond" w:hAnsi="Garamond"/>
                <w:sz w:val="24"/>
                <w:szCs w:val="24"/>
              </w:rPr>
            </w:pPr>
            <w:r>
              <w:rPr>
                <w:rFonts w:ascii="Garamond" w:hAnsi="Garamond" w:cs="Garamond"/>
                <w:sz w:val="24"/>
                <w:szCs w:val="24"/>
              </w:rPr>
              <w:t>*</w:t>
            </w:r>
            <w:r w:rsidR="009A65D5" w:rsidRPr="009E7A43">
              <w:rPr>
                <w:rFonts w:ascii="Garamond" w:hAnsi="Garamond" w:cs="Garamond"/>
                <w:sz w:val="24"/>
                <w:szCs w:val="24"/>
              </w:rPr>
              <w:t>Ortner, Sherry (1973): On key symbols. In American Anthropologist 75(5):1338-1346.</w:t>
            </w:r>
          </w:p>
          <w:p w14:paraId="26F0B634" w14:textId="77777777" w:rsidR="00B0084D" w:rsidRPr="009E7A43" w:rsidRDefault="009A65D5" w:rsidP="008E5654">
            <w:pPr>
              <w:spacing w:after="120"/>
              <w:rPr>
                <w:rFonts w:ascii="Garamond" w:hAnsi="Garamond" w:cs="Garamond"/>
                <w:sz w:val="24"/>
                <w:szCs w:val="24"/>
              </w:rPr>
            </w:pPr>
            <w:r>
              <w:rPr>
                <w:rFonts w:ascii="Garamond" w:hAnsi="Garamond"/>
                <w:i/>
                <w:sz w:val="24"/>
                <w:szCs w:val="24"/>
              </w:rPr>
              <w:t xml:space="preserve">Optional: </w:t>
            </w:r>
            <w:r w:rsidR="00B0084D" w:rsidRPr="009E7A43">
              <w:rPr>
                <w:rFonts w:ascii="Garamond" w:hAnsi="Garamond" w:cs="Garamond"/>
                <w:sz w:val="24"/>
                <w:szCs w:val="24"/>
              </w:rPr>
              <w:t xml:space="preserve">Levi-Strauss, Claude (1955): The Structural Study of Myth. In </w:t>
            </w:r>
            <w:r w:rsidR="00B0084D" w:rsidRPr="009E7A43">
              <w:rPr>
                <w:rFonts w:ascii="Garamond" w:hAnsi="Garamond" w:cs="Garamond"/>
                <w:i/>
                <w:sz w:val="24"/>
                <w:szCs w:val="24"/>
              </w:rPr>
              <w:t>Structural Anthropology</w:t>
            </w:r>
            <w:r w:rsidR="00B0084D" w:rsidRPr="009E7A43">
              <w:rPr>
                <w:rFonts w:ascii="Garamond" w:hAnsi="Garamond" w:cs="Garamond"/>
                <w:sz w:val="24"/>
                <w:szCs w:val="24"/>
              </w:rPr>
              <w:t>. Basic Books Inc. New York. 1963:206-231.</w:t>
            </w:r>
            <w:r w:rsidR="00B0084D" w:rsidRPr="009E7A43">
              <w:rPr>
                <w:rFonts w:ascii="Garamond" w:hAnsi="Garamond" w:cs="Garamond"/>
                <w:i/>
                <w:sz w:val="24"/>
                <w:szCs w:val="24"/>
              </w:rPr>
              <w:t xml:space="preserve"> </w:t>
            </w:r>
          </w:p>
          <w:p w14:paraId="7B8AAA99" w14:textId="77777777" w:rsidR="008E5654" w:rsidRPr="008E5654" w:rsidRDefault="00AE5129" w:rsidP="008E5654">
            <w:pPr>
              <w:keepLines/>
              <w:spacing w:after="120"/>
              <w:rPr>
                <w:rFonts w:ascii="Garamond" w:hAnsi="Garamond"/>
                <w:b/>
                <w:color w:val="548DD4" w:themeColor="text2" w:themeTint="99"/>
                <w:sz w:val="24"/>
                <w:szCs w:val="24"/>
              </w:rPr>
            </w:pPr>
            <w:r w:rsidRPr="009E7A43">
              <w:rPr>
                <w:rFonts w:ascii="Garamond" w:hAnsi="Garamond"/>
                <w:b/>
                <w:sz w:val="24"/>
                <w:szCs w:val="24"/>
              </w:rPr>
              <w:t>Assignments/deadlines:</w:t>
            </w:r>
            <w:r w:rsidRPr="009E7A43">
              <w:rPr>
                <w:rFonts w:ascii="Garamond" w:hAnsi="Garamond"/>
                <w:sz w:val="24"/>
                <w:szCs w:val="24"/>
              </w:rPr>
              <w:t xml:space="preserve"> </w:t>
            </w:r>
            <w:r w:rsidR="008E5654" w:rsidRPr="008E5654">
              <w:rPr>
                <w:rFonts w:ascii="Garamond" w:hAnsi="Garamond"/>
                <w:b/>
                <w:color w:val="548DD4" w:themeColor="text2" w:themeTint="99"/>
                <w:sz w:val="24"/>
                <w:szCs w:val="24"/>
              </w:rPr>
              <w:t xml:space="preserve">active participation/homework (for online students); </w:t>
            </w:r>
          </w:p>
          <w:p w14:paraId="11BFBB40" w14:textId="77777777" w:rsidR="007F615B" w:rsidRPr="009E7A43" w:rsidRDefault="0082232F" w:rsidP="0082232F">
            <w:pPr>
              <w:keepLines/>
              <w:spacing w:after="120"/>
              <w:rPr>
                <w:rFonts w:ascii="Garamond" w:hAnsi="Garamond"/>
                <w:b/>
                <w:sz w:val="24"/>
                <w:szCs w:val="24"/>
              </w:rPr>
            </w:pPr>
            <w:r>
              <w:rPr>
                <w:rFonts w:ascii="Garamond" w:hAnsi="Garamond"/>
                <w:color w:val="FF0000"/>
                <w:sz w:val="24"/>
                <w:szCs w:val="24"/>
              </w:rPr>
              <w:lastRenderedPageBreak/>
              <w:t xml:space="preserve">Possible: student’s presentation of an assigned </w:t>
            </w:r>
            <w:r w:rsidRPr="007F615B">
              <w:rPr>
                <w:rFonts w:ascii="Garamond" w:hAnsi="Garamond"/>
                <w:color w:val="FF0000"/>
                <w:sz w:val="24"/>
                <w:szCs w:val="24"/>
              </w:rPr>
              <w:t>article</w:t>
            </w:r>
            <w:r>
              <w:rPr>
                <w:rFonts w:ascii="Garamond" w:hAnsi="Garamond"/>
                <w:color w:val="FF0000"/>
                <w:sz w:val="24"/>
                <w:szCs w:val="24"/>
              </w:rPr>
              <w:t>;</w:t>
            </w:r>
            <w:r w:rsidR="00BA1412">
              <w:rPr>
                <w:rFonts w:ascii="Garamond" w:hAnsi="Garamond"/>
                <w:color w:val="FF0000"/>
                <w:sz w:val="24"/>
                <w:szCs w:val="24"/>
              </w:rPr>
              <w:t xml:space="preserve"> </w:t>
            </w:r>
            <w:r>
              <w:rPr>
                <w:rFonts w:ascii="Garamond" w:hAnsi="Garamond"/>
                <w:color w:val="FF0000"/>
                <w:sz w:val="24"/>
                <w:szCs w:val="24"/>
              </w:rPr>
              <w:t>critical review essay I (on the article with an asterisk)</w:t>
            </w:r>
            <w:r w:rsidR="007F615B" w:rsidRPr="007F615B">
              <w:rPr>
                <w:rFonts w:ascii="Garamond" w:hAnsi="Garamond"/>
                <w:color w:val="FF0000"/>
                <w:sz w:val="24"/>
                <w:szCs w:val="24"/>
              </w:rPr>
              <w:t xml:space="preserve"> </w:t>
            </w:r>
          </w:p>
        </w:tc>
      </w:tr>
      <w:tr w:rsidR="00744A04" w:rsidRPr="009E7A43" w14:paraId="3CD6B68F" w14:textId="77777777" w:rsidTr="00983818">
        <w:tc>
          <w:tcPr>
            <w:tcW w:w="1675" w:type="dxa"/>
          </w:tcPr>
          <w:p w14:paraId="46293FF6" w14:textId="484A8B4C" w:rsidR="00AE5129" w:rsidRPr="009E7A43" w:rsidRDefault="00B0084D" w:rsidP="00D34A6E">
            <w:pPr>
              <w:keepLines/>
              <w:rPr>
                <w:rFonts w:ascii="Garamond" w:hAnsi="Garamond"/>
                <w:sz w:val="24"/>
                <w:szCs w:val="24"/>
              </w:rPr>
            </w:pPr>
            <w:r w:rsidRPr="009E7A43">
              <w:rPr>
                <w:rFonts w:ascii="Garamond" w:hAnsi="Garamond"/>
                <w:sz w:val="24"/>
                <w:szCs w:val="24"/>
              </w:rPr>
              <w:lastRenderedPageBreak/>
              <w:t>September 2</w:t>
            </w:r>
            <w:r w:rsidR="001E638F">
              <w:rPr>
                <w:rFonts w:ascii="Garamond" w:hAnsi="Garamond"/>
                <w:sz w:val="24"/>
                <w:szCs w:val="24"/>
              </w:rPr>
              <w:t>3</w:t>
            </w:r>
          </w:p>
        </w:tc>
        <w:tc>
          <w:tcPr>
            <w:tcW w:w="7342" w:type="dxa"/>
          </w:tcPr>
          <w:p w14:paraId="3787A18D" w14:textId="77777777" w:rsidR="00AE5129" w:rsidRPr="009E7A43" w:rsidRDefault="00AE5129" w:rsidP="008E5654">
            <w:pPr>
              <w:keepLines/>
              <w:spacing w:after="120"/>
              <w:rPr>
                <w:rFonts w:ascii="Garamond" w:hAnsi="Garamond"/>
                <w:sz w:val="24"/>
                <w:szCs w:val="24"/>
              </w:rPr>
            </w:pPr>
            <w:r w:rsidRPr="009E7A43">
              <w:rPr>
                <w:rFonts w:ascii="Garamond" w:hAnsi="Garamond"/>
                <w:b/>
                <w:sz w:val="24"/>
                <w:szCs w:val="24"/>
              </w:rPr>
              <w:t>Topic:</w:t>
            </w:r>
            <w:r w:rsidRPr="009E7A43">
              <w:rPr>
                <w:rFonts w:ascii="Garamond" w:hAnsi="Garamond"/>
                <w:sz w:val="24"/>
                <w:szCs w:val="24"/>
              </w:rPr>
              <w:t xml:space="preserve"> </w:t>
            </w:r>
            <w:r w:rsidR="00800FE2" w:rsidRPr="008E5654">
              <w:rPr>
                <w:rFonts w:ascii="Garamond" w:hAnsi="Garamond"/>
                <w:b/>
                <w:color w:val="00B0F0"/>
                <w:sz w:val="24"/>
                <w:szCs w:val="24"/>
              </w:rPr>
              <w:t xml:space="preserve">Week Four - </w:t>
            </w:r>
            <w:r w:rsidR="00B0084D" w:rsidRPr="008E5654">
              <w:rPr>
                <w:rFonts w:ascii="Garamond" w:hAnsi="Garamond"/>
                <w:b/>
                <w:color w:val="00B0F0"/>
                <w:sz w:val="24"/>
                <w:szCs w:val="24"/>
              </w:rPr>
              <w:t>Cosmologies and Knowledge</w:t>
            </w:r>
          </w:p>
          <w:p w14:paraId="694D6840" w14:textId="77777777" w:rsidR="00AE5129" w:rsidRPr="009E7A43" w:rsidRDefault="00AE5129" w:rsidP="008E5654">
            <w:pPr>
              <w:keepLines/>
              <w:spacing w:after="120"/>
              <w:rPr>
                <w:rFonts w:ascii="Garamond" w:hAnsi="Garamond"/>
                <w:sz w:val="24"/>
                <w:szCs w:val="24"/>
              </w:rPr>
            </w:pPr>
            <w:r w:rsidRPr="009E7A43">
              <w:rPr>
                <w:rFonts w:ascii="Garamond" w:hAnsi="Garamond"/>
                <w:b/>
                <w:sz w:val="24"/>
                <w:szCs w:val="24"/>
              </w:rPr>
              <w:t>Description:</w:t>
            </w:r>
            <w:r w:rsidRPr="009E7A43">
              <w:rPr>
                <w:rFonts w:ascii="Garamond" w:hAnsi="Garamond"/>
                <w:sz w:val="24"/>
                <w:szCs w:val="24"/>
              </w:rPr>
              <w:t xml:space="preserve"> </w:t>
            </w:r>
            <w:r w:rsidR="00B0084D" w:rsidRPr="009E7A43">
              <w:rPr>
                <w:rFonts w:ascii="Garamond" w:hAnsi="Garamond"/>
                <w:sz w:val="24"/>
                <w:szCs w:val="24"/>
              </w:rPr>
              <w:t>Discussion of relevance of perceiving religion as a system of knowledge</w:t>
            </w:r>
          </w:p>
          <w:p w14:paraId="59A54AC5" w14:textId="77777777" w:rsidR="00B0084D" w:rsidRPr="009E7A43" w:rsidRDefault="00AE5129" w:rsidP="008E5654">
            <w:pPr>
              <w:spacing w:after="120"/>
              <w:rPr>
                <w:rFonts w:ascii="Garamond" w:hAnsi="Garamond" w:cs="Garamond"/>
                <w:sz w:val="24"/>
                <w:szCs w:val="24"/>
              </w:rPr>
            </w:pPr>
            <w:r w:rsidRPr="009E7A43">
              <w:rPr>
                <w:rFonts w:ascii="Garamond" w:hAnsi="Garamond"/>
                <w:b/>
                <w:sz w:val="24"/>
                <w:szCs w:val="24"/>
              </w:rPr>
              <w:t>Reading:</w:t>
            </w:r>
            <w:r w:rsidRPr="009E7A43">
              <w:rPr>
                <w:rFonts w:ascii="Garamond" w:hAnsi="Garamond"/>
                <w:sz w:val="24"/>
                <w:szCs w:val="24"/>
              </w:rPr>
              <w:t xml:space="preserve"> </w:t>
            </w:r>
            <w:r w:rsidR="00E12437">
              <w:rPr>
                <w:rFonts w:ascii="Garamond" w:hAnsi="Garamond" w:cs="Garamond"/>
                <w:sz w:val="24"/>
                <w:szCs w:val="24"/>
              </w:rPr>
              <w:t>*</w:t>
            </w:r>
            <w:r w:rsidR="00B0084D" w:rsidRPr="009E7A43">
              <w:rPr>
                <w:rFonts w:ascii="Garamond" w:hAnsi="Garamond" w:cs="Garamond"/>
                <w:sz w:val="24"/>
                <w:szCs w:val="24"/>
              </w:rPr>
              <w:t>Chua, Liana (2009): To know or not to know? Practices of knowledge and ignorance among Bidayuhs in an ‘impurely’ Christian world. In Journal of Royal Anthropological Institute 15:332-348.</w:t>
            </w:r>
          </w:p>
          <w:p w14:paraId="35325A82" w14:textId="77777777" w:rsidR="00AE5129" w:rsidRPr="009E7A43" w:rsidRDefault="00E12437" w:rsidP="008E5654">
            <w:pPr>
              <w:keepLines/>
              <w:spacing w:after="120"/>
              <w:rPr>
                <w:rFonts w:ascii="Garamond" w:hAnsi="Garamond"/>
                <w:sz w:val="24"/>
                <w:szCs w:val="24"/>
              </w:rPr>
            </w:pPr>
            <w:r>
              <w:rPr>
                <w:rFonts w:ascii="Garamond" w:hAnsi="Garamond" w:cs="Garamond"/>
                <w:sz w:val="24"/>
                <w:szCs w:val="24"/>
              </w:rPr>
              <w:t>*</w:t>
            </w:r>
            <w:r w:rsidR="00B0084D" w:rsidRPr="009E7A43">
              <w:rPr>
                <w:rFonts w:ascii="Garamond" w:hAnsi="Garamond" w:cs="Garamond"/>
                <w:sz w:val="24"/>
                <w:szCs w:val="24"/>
              </w:rPr>
              <w:t xml:space="preserve">Lindstrom, Lamont (1984): Doctor, Lawyer, Wise Man, Priest: Big-Men and Knowledge in Melanesia. In </w:t>
            </w:r>
            <w:proofErr w:type="spellStart"/>
            <w:r w:rsidR="00B0084D" w:rsidRPr="009E7A43">
              <w:rPr>
                <w:rFonts w:ascii="Garamond" w:hAnsi="Garamond" w:cs="Garamond"/>
                <w:sz w:val="24"/>
                <w:szCs w:val="24"/>
              </w:rPr>
              <w:t>Man</w:t>
            </w:r>
            <w:proofErr w:type="spellEnd"/>
            <w:r w:rsidR="00B0084D" w:rsidRPr="009E7A43">
              <w:rPr>
                <w:rFonts w:ascii="Garamond" w:hAnsi="Garamond" w:cs="Garamond"/>
                <w:sz w:val="24"/>
                <w:szCs w:val="24"/>
              </w:rPr>
              <w:t xml:space="preserve"> 19(2): 291-309.</w:t>
            </w:r>
          </w:p>
          <w:p w14:paraId="67C6F920" w14:textId="77777777" w:rsidR="008E5654" w:rsidRPr="008E5654" w:rsidRDefault="00AE5129" w:rsidP="008E5654">
            <w:pPr>
              <w:keepLines/>
              <w:spacing w:after="120"/>
              <w:rPr>
                <w:rFonts w:ascii="Garamond" w:hAnsi="Garamond"/>
                <w:b/>
                <w:color w:val="548DD4" w:themeColor="text2" w:themeTint="99"/>
                <w:sz w:val="24"/>
                <w:szCs w:val="24"/>
              </w:rPr>
            </w:pPr>
            <w:r w:rsidRPr="009E7A43">
              <w:rPr>
                <w:rFonts w:ascii="Garamond" w:hAnsi="Garamond"/>
                <w:b/>
                <w:sz w:val="24"/>
                <w:szCs w:val="24"/>
              </w:rPr>
              <w:t>Assignments/deadlines:</w:t>
            </w:r>
            <w:r w:rsidRPr="009E7A43">
              <w:rPr>
                <w:rFonts w:ascii="Garamond" w:hAnsi="Garamond"/>
                <w:sz w:val="24"/>
                <w:szCs w:val="24"/>
              </w:rPr>
              <w:t xml:space="preserve"> </w:t>
            </w:r>
            <w:r w:rsidR="008E5654" w:rsidRPr="008E5654">
              <w:rPr>
                <w:rFonts w:ascii="Garamond" w:hAnsi="Garamond"/>
                <w:b/>
                <w:color w:val="548DD4" w:themeColor="text2" w:themeTint="99"/>
                <w:sz w:val="24"/>
                <w:szCs w:val="24"/>
              </w:rPr>
              <w:t xml:space="preserve">active participation/homework (for online students); </w:t>
            </w:r>
          </w:p>
          <w:p w14:paraId="575040E7" w14:textId="77777777" w:rsidR="00AE5129" w:rsidRPr="009E7A43" w:rsidRDefault="0082232F" w:rsidP="0082232F">
            <w:pPr>
              <w:keepLines/>
              <w:spacing w:after="120"/>
              <w:rPr>
                <w:rFonts w:ascii="Garamond" w:hAnsi="Garamond"/>
                <w:b/>
                <w:sz w:val="24"/>
                <w:szCs w:val="24"/>
              </w:rPr>
            </w:pPr>
            <w:r>
              <w:rPr>
                <w:rFonts w:ascii="Garamond" w:hAnsi="Garamond"/>
                <w:color w:val="FF0000"/>
                <w:sz w:val="24"/>
                <w:szCs w:val="24"/>
              </w:rPr>
              <w:t xml:space="preserve">Possible: student’s presentation of an assigned </w:t>
            </w:r>
            <w:r w:rsidRPr="007F615B">
              <w:rPr>
                <w:rFonts w:ascii="Garamond" w:hAnsi="Garamond"/>
                <w:color w:val="FF0000"/>
                <w:sz w:val="24"/>
                <w:szCs w:val="24"/>
              </w:rPr>
              <w:t>article</w:t>
            </w:r>
            <w:r>
              <w:rPr>
                <w:rFonts w:ascii="Garamond" w:hAnsi="Garamond"/>
                <w:color w:val="FF0000"/>
                <w:sz w:val="24"/>
                <w:szCs w:val="24"/>
              </w:rPr>
              <w:t>; critical review essay I (on an article with an asterisk)</w:t>
            </w:r>
            <w:r w:rsidRPr="007F615B">
              <w:rPr>
                <w:rFonts w:ascii="Garamond" w:hAnsi="Garamond"/>
                <w:color w:val="FF0000"/>
                <w:sz w:val="24"/>
                <w:szCs w:val="24"/>
              </w:rPr>
              <w:t xml:space="preserve"> </w:t>
            </w:r>
          </w:p>
        </w:tc>
      </w:tr>
      <w:tr w:rsidR="00744A04" w:rsidRPr="009E7A43" w14:paraId="36C3B435" w14:textId="77777777" w:rsidTr="00983818">
        <w:tc>
          <w:tcPr>
            <w:tcW w:w="1675" w:type="dxa"/>
          </w:tcPr>
          <w:p w14:paraId="14266138" w14:textId="099946D0" w:rsidR="00AE5129" w:rsidRPr="009E7A43" w:rsidRDefault="001E638F" w:rsidP="00D34A6E">
            <w:pPr>
              <w:keepLines/>
              <w:rPr>
                <w:rFonts w:ascii="Garamond" w:hAnsi="Garamond"/>
                <w:sz w:val="24"/>
                <w:szCs w:val="24"/>
              </w:rPr>
            </w:pPr>
            <w:r>
              <w:rPr>
                <w:rFonts w:ascii="Garamond" w:hAnsi="Garamond"/>
                <w:sz w:val="24"/>
                <w:szCs w:val="24"/>
              </w:rPr>
              <w:t>September 30</w:t>
            </w:r>
          </w:p>
        </w:tc>
        <w:tc>
          <w:tcPr>
            <w:tcW w:w="7342" w:type="dxa"/>
          </w:tcPr>
          <w:p w14:paraId="1F6C6FF2" w14:textId="77777777" w:rsidR="00AE5129" w:rsidRPr="009E7A43" w:rsidRDefault="00AE5129" w:rsidP="008E5654">
            <w:pPr>
              <w:keepLines/>
              <w:spacing w:after="120"/>
              <w:rPr>
                <w:rFonts w:ascii="Garamond" w:hAnsi="Garamond"/>
                <w:sz w:val="24"/>
                <w:szCs w:val="24"/>
              </w:rPr>
            </w:pPr>
            <w:r w:rsidRPr="009E7A43">
              <w:rPr>
                <w:rFonts w:ascii="Garamond" w:hAnsi="Garamond"/>
                <w:b/>
                <w:sz w:val="24"/>
                <w:szCs w:val="24"/>
              </w:rPr>
              <w:t>Topic:</w:t>
            </w:r>
            <w:r w:rsidRPr="009E7A43">
              <w:rPr>
                <w:rFonts w:ascii="Garamond" w:hAnsi="Garamond"/>
                <w:sz w:val="24"/>
                <w:szCs w:val="24"/>
              </w:rPr>
              <w:t xml:space="preserve"> </w:t>
            </w:r>
            <w:r w:rsidR="00800FE2" w:rsidRPr="008E5654">
              <w:rPr>
                <w:rFonts w:ascii="Garamond" w:hAnsi="Garamond"/>
                <w:b/>
                <w:color w:val="00B0F0"/>
                <w:sz w:val="24"/>
                <w:szCs w:val="24"/>
              </w:rPr>
              <w:t xml:space="preserve">Week Five - </w:t>
            </w:r>
            <w:r w:rsidR="00B0084D" w:rsidRPr="008E5654">
              <w:rPr>
                <w:rFonts w:ascii="Garamond" w:hAnsi="Garamond"/>
                <w:b/>
                <w:color w:val="00B0F0"/>
                <w:sz w:val="24"/>
                <w:szCs w:val="24"/>
              </w:rPr>
              <w:t>Religious Identity and the Outer World</w:t>
            </w:r>
          </w:p>
          <w:p w14:paraId="1E0F5F26" w14:textId="77777777" w:rsidR="00AE5129" w:rsidRPr="009E7A43" w:rsidRDefault="00AE5129" w:rsidP="008E5654">
            <w:pPr>
              <w:keepLines/>
              <w:spacing w:after="120"/>
              <w:rPr>
                <w:rFonts w:ascii="Garamond" w:hAnsi="Garamond"/>
                <w:sz w:val="24"/>
                <w:szCs w:val="24"/>
              </w:rPr>
            </w:pPr>
            <w:r w:rsidRPr="009E7A43">
              <w:rPr>
                <w:rFonts w:ascii="Garamond" w:hAnsi="Garamond"/>
                <w:b/>
                <w:sz w:val="24"/>
                <w:szCs w:val="24"/>
              </w:rPr>
              <w:t>Description:</w:t>
            </w:r>
            <w:r w:rsidRPr="009E7A43">
              <w:rPr>
                <w:rFonts w:ascii="Garamond" w:hAnsi="Garamond"/>
                <w:sz w:val="24"/>
                <w:szCs w:val="24"/>
              </w:rPr>
              <w:t xml:space="preserve"> </w:t>
            </w:r>
            <w:r w:rsidR="00B0084D" w:rsidRPr="009E7A43">
              <w:rPr>
                <w:rFonts w:ascii="Garamond" w:hAnsi="Garamond"/>
                <w:sz w:val="24"/>
                <w:szCs w:val="24"/>
              </w:rPr>
              <w:t>Discussing link between religion and identity</w:t>
            </w:r>
          </w:p>
          <w:p w14:paraId="4EC1EC2D" w14:textId="77777777" w:rsidR="00B0084D" w:rsidRPr="009E7A43" w:rsidRDefault="00AE5129" w:rsidP="008E5654">
            <w:pPr>
              <w:spacing w:after="120"/>
              <w:rPr>
                <w:rFonts w:ascii="Garamond" w:hAnsi="Garamond" w:cs="Garamond"/>
                <w:sz w:val="24"/>
                <w:szCs w:val="24"/>
              </w:rPr>
            </w:pPr>
            <w:r w:rsidRPr="009E7A43">
              <w:rPr>
                <w:rFonts w:ascii="Garamond" w:hAnsi="Garamond"/>
                <w:b/>
                <w:sz w:val="24"/>
                <w:szCs w:val="24"/>
              </w:rPr>
              <w:t>Reading:</w:t>
            </w:r>
            <w:r w:rsidRPr="009E7A43">
              <w:rPr>
                <w:rFonts w:ascii="Garamond" w:hAnsi="Garamond"/>
                <w:sz w:val="24"/>
                <w:szCs w:val="24"/>
              </w:rPr>
              <w:t xml:space="preserve"> </w:t>
            </w:r>
            <w:r w:rsidR="00E12437">
              <w:rPr>
                <w:rFonts w:ascii="Garamond" w:hAnsi="Garamond" w:cs="Garamond"/>
                <w:sz w:val="24"/>
                <w:szCs w:val="24"/>
              </w:rPr>
              <w:t>*</w:t>
            </w:r>
            <w:r w:rsidR="00B0084D" w:rsidRPr="009E7A43">
              <w:rPr>
                <w:rFonts w:ascii="Garamond" w:hAnsi="Garamond" w:cs="Garamond"/>
                <w:sz w:val="24"/>
                <w:szCs w:val="24"/>
              </w:rPr>
              <w:t>Arkin, Kimberly A. (2009): Rhinestone aesthetics and religious essence: Looking Jewish in Paris. In American Ethnologist 36(4): 722-734.</w:t>
            </w:r>
          </w:p>
          <w:p w14:paraId="008E5D1B" w14:textId="77777777" w:rsidR="00AE5129" w:rsidRPr="009E7A43" w:rsidRDefault="00E12437" w:rsidP="008E5654">
            <w:pPr>
              <w:keepLines/>
              <w:spacing w:after="120"/>
              <w:rPr>
                <w:rFonts w:ascii="Garamond" w:hAnsi="Garamond"/>
                <w:sz w:val="24"/>
                <w:szCs w:val="24"/>
              </w:rPr>
            </w:pPr>
            <w:r>
              <w:rPr>
                <w:rFonts w:ascii="Garamond" w:hAnsi="Garamond" w:cs="Garamond"/>
                <w:sz w:val="24"/>
                <w:szCs w:val="24"/>
              </w:rPr>
              <w:t>*</w:t>
            </w:r>
            <w:r w:rsidR="00B0084D" w:rsidRPr="009E7A43">
              <w:rPr>
                <w:rFonts w:ascii="Garamond" w:hAnsi="Garamond" w:cs="Garamond"/>
                <w:sz w:val="24"/>
                <w:szCs w:val="24"/>
              </w:rPr>
              <w:t xml:space="preserve">Vallely, Anne (2002): Moral Landscapes: Ethical Discourses among Orthodox and Diaspora Jains. In </w:t>
            </w:r>
            <w:r w:rsidR="00B0084D" w:rsidRPr="009E7A43">
              <w:rPr>
                <w:rFonts w:ascii="Garamond" w:hAnsi="Garamond" w:cs="Garamond"/>
                <w:i/>
                <w:sz w:val="24"/>
                <w:szCs w:val="24"/>
              </w:rPr>
              <w:t>A Reader in the Anthropology of Religion</w:t>
            </w:r>
            <w:r w:rsidR="00B0084D" w:rsidRPr="009E7A43">
              <w:rPr>
                <w:rFonts w:ascii="Garamond" w:hAnsi="Garamond" w:cs="Garamond"/>
                <w:sz w:val="24"/>
                <w:szCs w:val="24"/>
              </w:rPr>
              <w:t xml:space="preserve">, ed. </w:t>
            </w:r>
            <w:proofErr w:type="spellStart"/>
            <w:r w:rsidR="00B0084D" w:rsidRPr="009E7A43">
              <w:rPr>
                <w:rFonts w:ascii="Garamond" w:hAnsi="Garamond" w:cs="Garamond"/>
                <w:sz w:val="24"/>
                <w:szCs w:val="24"/>
              </w:rPr>
              <w:t>Lambek</w:t>
            </w:r>
            <w:proofErr w:type="spellEnd"/>
            <w:r w:rsidR="00B0084D" w:rsidRPr="009E7A43">
              <w:rPr>
                <w:rFonts w:ascii="Garamond" w:hAnsi="Garamond" w:cs="Garamond"/>
                <w:sz w:val="24"/>
                <w:szCs w:val="24"/>
              </w:rPr>
              <w:t>, Michael, Blackwell Publishers. 555-569.</w:t>
            </w:r>
          </w:p>
          <w:p w14:paraId="709697B8" w14:textId="77777777" w:rsidR="008E5654" w:rsidRPr="008E5654" w:rsidRDefault="00AE5129" w:rsidP="008E5654">
            <w:pPr>
              <w:keepLines/>
              <w:spacing w:after="120"/>
              <w:rPr>
                <w:rFonts w:ascii="Garamond" w:hAnsi="Garamond"/>
                <w:b/>
                <w:color w:val="548DD4" w:themeColor="text2" w:themeTint="99"/>
                <w:sz w:val="24"/>
                <w:szCs w:val="24"/>
              </w:rPr>
            </w:pPr>
            <w:r w:rsidRPr="009E7A43">
              <w:rPr>
                <w:rFonts w:ascii="Garamond" w:hAnsi="Garamond"/>
                <w:b/>
                <w:sz w:val="24"/>
                <w:szCs w:val="24"/>
              </w:rPr>
              <w:t>Assignments/deadlines:</w:t>
            </w:r>
            <w:r w:rsidRPr="009E7A43">
              <w:rPr>
                <w:rFonts w:ascii="Garamond" w:hAnsi="Garamond"/>
                <w:sz w:val="24"/>
                <w:szCs w:val="24"/>
              </w:rPr>
              <w:t xml:space="preserve"> </w:t>
            </w:r>
            <w:r w:rsidR="008E5654" w:rsidRPr="008E5654">
              <w:rPr>
                <w:rFonts w:ascii="Garamond" w:hAnsi="Garamond"/>
                <w:b/>
                <w:color w:val="548DD4" w:themeColor="text2" w:themeTint="99"/>
                <w:sz w:val="24"/>
                <w:szCs w:val="24"/>
              </w:rPr>
              <w:t xml:space="preserve">active participation/homework (for online students); </w:t>
            </w:r>
          </w:p>
          <w:p w14:paraId="5C474F8D" w14:textId="77777777" w:rsidR="00AE5129" w:rsidRPr="009E7A43" w:rsidRDefault="0082232F" w:rsidP="0082232F">
            <w:pPr>
              <w:keepLines/>
              <w:spacing w:after="120"/>
              <w:rPr>
                <w:rFonts w:ascii="Garamond" w:hAnsi="Garamond"/>
                <w:b/>
                <w:sz w:val="24"/>
                <w:szCs w:val="24"/>
              </w:rPr>
            </w:pPr>
            <w:r>
              <w:rPr>
                <w:rFonts w:ascii="Garamond" w:hAnsi="Garamond"/>
                <w:color w:val="FF0000"/>
                <w:sz w:val="24"/>
                <w:szCs w:val="24"/>
              </w:rPr>
              <w:t xml:space="preserve">Possible: student’s presentation of an assigned </w:t>
            </w:r>
            <w:r w:rsidRPr="007F615B">
              <w:rPr>
                <w:rFonts w:ascii="Garamond" w:hAnsi="Garamond"/>
                <w:color w:val="FF0000"/>
                <w:sz w:val="24"/>
                <w:szCs w:val="24"/>
              </w:rPr>
              <w:t>article</w:t>
            </w:r>
            <w:r>
              <w:rPr>
                <w:rFonts w:ascii="Garamond" w:hAnsi="Garamond"/>
                <w:color w:val="FF0000"/>
                <w:sz w:val="24"/>
                <w:szCs w:val="24"/>
              </w:rPr>
              <w:t>; critical review essay I (on an article with an asterisk)</w:t>
            </w:r>
            <w:r w:rsidRPr="007F615B">
              <w:rPr>
                <w:rFonts w:ascii="Garamond" w:hAnsi="Garamond"/>
                <w:color w:val="FF0000"/>
                <w:sz w:val="24"/>
                <w:szCs w:val="24"/>
              </w:rPr>
              <w:t xml:space="preserve"> </w:t>
            </w:r>
          </w:p>
        </w:tc>
      </w:tr>
      <w:tr w:rsidR="00744A04" w:rsidRPr="009E7A43" w14:paraId="3B4A57E9" w14:textId="77777777" w:rsidTr="00983818">
        <w:tc>
          <w:tcPr>
            <w:tcW w:w="1675" w:type="dxa"/>
          </w:tcPr>
          <w:p w14:paraId="0CE522E2" w14:textId="6B1273CD" w:rsidR="00AE5129" w:rsidRPr="009E7A43" w:rsidRDefault="00EA7E9E" w:rsidP="00D34A6E">
            <w:pPr>
              <w:keepLines/>
              <w:rPr>
                <w:rFonts w:ascii="Garamond" w:hAnsi="Garamond"/>
                <w:sz w:val="24"/>
                <w:szCs w:val="24"/>
              </w:rPr>
            </w:pPr>
            <w:r>
              <w:rPr>
                <w:rFonts w:ascii="Garamond" w:hAnsi="Garamond"/>
                <w:sz w:val="24"/>
                <w:szCs w:val="24"/>
              </w:rPr>
              <w:t xml:space="preserve">October </w:t>
            </w:r>
            <w:r w:rsidR="001E638F">
              <w:rPr>
                <w:rFonts w:ascii="Garamond" w:hAnsi="Garamond"/>
                <w:sz w:val="24"/>
                <w:szCs w:val="24"/>
              </w:rPr>
              <w:t>7</w:t>
            </w:r>
          </w:p>
        </w:tc>
        <w:tc>
          <w:tcPr>
            <w:tcW w:w="7342" w:type="dxa"/>
          </w:tcPr>
          <w:p w14:paraId="4D77F278" w14:textId="77777777" w:rsidR="00AE5129" w:rsidRPr="008E5654" w:rsidRDefault="00AE5129" w:rsidP="008E5654">
            <w:pPr>
              <w:keepLines/>
              <w:spacing w:after="120"/>
              <w:rPr>
                <w:rFonts w:ascii="Garamond" w:hAnsi="Garamond"/>
                <w:b/>
                <w:sz w:val="24"/>
                <w:szCs w:val="24"/>
              </w:rPr>
            </w:pPr>
            <w:r w:rsidRPr="009E7A43">
              <w:rPr>
                <w:rFonts w:ascii="Garamond" w:hAnsi="Garamond"/>
                <w:b/>
                <w:sz w:val="24"/>
                <w:szCs w:val="24"/>
              </w:rPr>
              <w:t>Topic:</w:t>
            </w:r>
            <w:r w:rsidRPr="009E7A43">
              <w:rPr>
                <w:rFonts w:ascii="Garamond" w:hAnsi="Garamond"/>
                <w:sz w:val="24"/>
                <w:szCs w:val="24"/>
              </w:rPr>
              <w:t xml:space="preserve"> </w:t>
            </w:r>
            <w:r w:rsidR="00800FE2" w:rsidRPr="008E5654">
              <w:rPr>
                <w:rFonts w:ascii="Garamond" w:hAnsi="Garamond"/>
                <w:b/>
                <w:color w:val="00B0F0"/>
                <w:sz w:val="24"/>
                <w:szCs w:val="24"/>
              </w:rPr>
              <w:t xml:space="preserve">Week Six - </w:t>
            </w:r>
            <w:r w:rsidR="00B0084D" w:rsidRPr="008E5654">
              <w:rPr>
                <w:rFonts w:ascii="Garamond" w:hAnsi="Garamond"/>
                <w:b/>
                <w:color w:val="00B0F0"/>
                <w:sz w:val="24"/>
                <w:szCs w:val="24"/>
              </w:rPr>
              <w:t>The Body: Embodiment and Religious Experience</w:t>
            </w:r>
          </w:p>
          <w:p w14:paraId="0D9DD28B" w14:textId="77777777" w:rsidR="00AE5129" w:rsidRPr="009E7A43" w:rsidRDefault="00AE5129" w:rsidP="008E5654">
            <w:pPr>
              <w:keepLines/>
              <w:spacing w:after="120"/>
              <w:rPr>
                <w:rFonts w:ascii="Garamond" w:hAnsi="Garamond"/>
                <w:sz w:val="24"/>
                <w:szCs w:val="24"/>
              </w:rPr>
            </w:pPr>
            <w:r w:rsidRPr="009E7A43">
              <w:rPr>
                <w:rFonts w:ascii="Garamond" w:hAnsi="Garamond"/>
                <w:b/>
                <w:sz w:val="24"/>
                <w:szCs w:val="24"/>
              </w:rPr>
              <w:t>Description:</w:t>
            </w:r>
            <w:r w:rsidRPr="009E7A43">
              <w:rPr>
                <w:rFonts w:ascii="Garamond" w:hAnsi="Garamond"/>
                <w:sz w:val="24"/>
                <w:szCs w:val="24"/>
              </w:rPr>
              <w:t xml:space="preserve"> </w:t>
            </w:r>
            <w:r w:rsidR="00B0084D" w:rsidRPr="009E7A43">
              <w:rPr>
                <w:rFonts w:ascii="Garamond" w:hAnsi="Garamond"/>
                <w:sz w:val="24"/>
                <w:szCs w:val="24"/>
              </w:rPr>
              <w:t>Discussing link the way people can experience religion and learn to embody it</w:t>
            </w:r>
          </w:p>
          <w:p w14:paraId="7AA2D604" w14:textId="77777777" w:rsidR="00B0084D" w:rsidRPr="009E7A43" w:rsidRDefault="00AE5129" w:rsidP="008E5654">
            <w:pPr>
              <w:spacing w:after="120"/>
              <w:rPr>
                <w:rFonts w:ascii="Garamond" w:hAnsi="Garamond" w:cs="Garamond"/>
                <w:sz w:val="24"/>
                <w:szCs w:val="24"/>
              </w:rPr>
            </w:pPr>
            <w:r w:rsidRPr="009E7A43">
              <w:rPr>
                <w:rFonts w:ascii="Garamond" w:hAnsi="Garamond"/>
                <w:b/>
                <w:sz w:val="24"/>
                <w:szCs w:val="24"/>
              </w:rPr>
              <w:t>Reading:</w:t>
            </w:r>
            <w:r w:rsidRPr="009E7A43">
              <w:rPr>
                <w:rFonts w:ascii="Garamond" w:hAnsi="Garamond"/>
                <w:sz w:val="24"/>
                <w:szCs w:val="24"/>
              </w:rPr>
              <w:t xml:space="preserve"> </w:t>
            </w:r>
            <w:r w:rsidR="00E12437">
              <w:rPr>
                <w:rFonts w:ascii="Garamond" w:hAnsi="Garamond"/>
                <w:sz w:val="24"/>
                <w:szCs w:val="24"/>
              </w:rPr>
              <w:t>*</w:t>
            </w:r>
            <w:proofErr w:type="spellStart"/>
            <w:r w:rsidR="00B0084D" w:rsidRPr="009E7A43">
              <w:rPr>
                <w:rFonts w:ascii="Garamond" w:hAnsi="Garamond" w:cs="Garamond"/>
                <w:sz w:val="24"/>
                <w:szCs w:val="24"/>
              </w:rPr>
              <w:t>Mauss</w:t>
            </w:r>
            <w:proofErr w:type="spellEnd"/>
            <w:r w:rsidR="00B0084D" w:rsidRPr="009E7A43">
              <w:rPr>
                <w:rFonts w:ascii="Garamond" w:hAnsi="Garamond" w:cs="Garamond"/>
                <w:sz w:val="24"/>
                <w:szCs w:val="24"/>
              </w:rPr>
              <w:t xml:space="preserve">, Marcel (1979): Body Techniques. In </w:t>
            </w:r>
            <w:r w:rsidR="00B0084D" w:rsidRPr="009E7A43">
              <w:rPr>
                <w:rFonts w:ascii="Garamond" w:hAnsi="Garamond" w:cs="Garamond"/>
                <w:i/>
                <w:sz w:val="24"/>
                <w:szCs w:val="24"/>
              </w:rPr>
              <w:t xml:space="preserve">Sociology and Psychology. Essays by Marcel </w:t>
            </w:r>
            <w:proofErr w:type="spellStart"/>
            <w:r w:rsidR="00B0084D" w:rsidRPr="009E7A43">
              <w:rPr>
                <w:rFonts w:ascii="Garamond" w:hAnsi="Garamond" w:cs="Garamond"/>
                <w:i/>
                <w:sz w:val="24"/>
                <w:szCs w:val="24"/>
              </w:rPr>
              <w:t>Mauss</w:t>
            </w:r>
            <w:proofErr w:type="spellEnd"/>
            <w:r w:rsidR="00B0084D" w:rsidRPr="009E7A43">
              <w:rPr>
                <w:rFonts w:ascii="Garamond" w:hAnsi="Garamond" w:cs="Garamond"/>
                <w:i/>
                <w:sz w:val="24"/>
                <w:szCs w:val="24"/>
              </w:rPr>
              <w:t xml:space="preserve">. </w:t>
            </w:r>
            <w:r w:rsidR="00B0084D" w:rsidRPr="009E7A43">
              <w:rPr>
                <w:rFonts w:ascii="Garamond" w:hAnsi="Garamond" w:cs="Garamond"/>
                <w:sz w:val="24"/>
                <w:szCs w:val="24"/>
              </w:rPr>
              <w:t>London &amp; Boston: Routledge &amp; Kegan Paul. 95-123.</w:t>
            </w:r>
          </w:p>
          <w:p w14:paraId="53F94825" w14:textId="77777777" w:rsidR="00AE5129" w:rsidRPr="009E7A43" w:rsidRDefault="00B0084D" w:rsidP="008E5654">
            <w:pPr>
              <w:keepLines/>
              <w:spacing w:after="120"/>
              <w:rPr>
                <w:rFonts w:ascii="Garamond" w:hAnsi="Garamond"/>
                <w:sz w:val="24"/>
                <w:szCs w:val="24"/>
              </w:rPr>
            </w:pPr>
            <w:r w:rsidRPr="009E7A43">
              <w:rPr>
                <w:rFonts w:ascii="Garamond" w:hAnsi="Garamond" w:cs="Garamond"/>
                <w:sz w:val="24"/>
                <w:szCs w:val="24"/>
              </w:rPr>
              <w:t xml:space="preserve">*Bowie, Fiona (2003): An Anthropology of Religious Experience: Spirituality, Gender and Cultural Transmission in </w:t>
            </w:r>
            <w:proofErr w:type="spellStart"/>
            <w:r w:rsidRPr="009E7A43">
              <w:rPr>
                <w:rFonts w:ascii="Garamond" w:hAnsi="Garamond" w:cs="Garamond"/>
                <w:sz w:val="24"/>
                <w:szCs w:val="24"/>
              </w:rPr>
              <w:t>Focolare</w:t>
            </w:r>
            <w:proofErr w:type="spellEnd"/>
            <w:r w:rsidRPr="009E7A43">
              <w:rPr>
                <w:rFonts w:ascii="Garamond" w:hAnsi="Garamond" w:cs="Garamond"/>
                <w:sz w:val="24"/>
                <w:szCs w:val="24"/>
              </w:rPr>
              <w:t xml:space="preserve"> Movement. In Ethnos 68(1): 49-72.</w:t>
            </w:r>
          </w:p>
          <w:p w14:paraId="1D51947A" w14:textId="77777777" w:rsidR="008E5654" w:rsidRPr="008E5654" w:rsidRDefault="00AE5129" w:rsidP="008E5654">
            <w:pPr>
              <w:keepLines/>
              <w:spacing w:after="120"/>
              <w:rPr>
                <w:rFonts w:ascii="Garamond" w:hAnsi="Garamond"/>
                <w:b/>
                <w:color w:val="548DD4" w:themeColor="text2" w:themeTint="99"/>
                <w:sz w:val="24"/>
                <w:szCs w:val="24"/>
              </w:rPr>
            </w:pPr>
            <w:r w:rsidRPr="009E7A43">
              <w:rPr>
                <w:rFonts w:ascii="Garamond" w:hAnsi="Garamond"/>
                <w:b/>
                <w:sz w:val="24"/>
                <w:szCs w:val="24"/>
              </w:rPr>
              <w:t>Assignments/deadlines:</w:t>
            </w:r>
            <w:r w:rsidRPr="009E7A43">
              <w:rPr>
                <w:rFonts w:ascii="Garamond" w:hAnsi="Garamond"/>
                <w:sz w:val="24"/>
                <w:szCs w:val="24"/>
              </w:rPr>
              <w:t xml:space="preserve"> </w:t>
            </w:r>
            <w:r w:rsidR="008E5654" w:rsidRPr="008E5654">
              <w:rPr>
                <w:rFonts w:ascii="Garamond" w:hAnsi="Garamond"/>
                <w:b/>
                <w:color w:val="548DD4" w:themeColor="text2" w:themeTint="99"/>
                <w:sz w:val="24"/>
                <w:szCs w:val="24"/>
              </w:rPr>
              <w:t xml:space="preserve">active participation/homework (for online students); </w:t>
            </w:r>
          </w:p>
          <w:p w14:paraId="5DB9C869" w14:textId="77777777" w:rsidR="00AE5129" w:rsidRPr="009E7A43" w:rsidRDefault="0082232F" w:rsidP="0082232F">
            <w:pPr>
              <w:keepLines/>
              <w:spacing w:after="120"/>
              <w:rPr>
                <w:rFonts w:ascii="Garamond" w:hAnsi="Garamond"/>
                <w:b/>
                <w:sz w:val="24"/>
                <w:szCs w:val="24"/>
              </w:rPr>
            </w:pPr>
            <w:r>
              <w:rPr>
                <w:rFonts w:ascii="Garamond" w:hAnsi="Garamond"/>
                <w:color w:val="FF0000"/>
                <w:sz w:val="24"/>
                <w:szCs w:val="24"/>
              </w:rPr>
              <w:t xml:space="preserve">Possible: student’s presentation of an assigned </w:t>
            </w:r>
            <w:r w:rsidRPr="007F615B">
              <w:rPr>
                <w:rFonts w:ascii="Garamond" w:hAnsi="Garamond"/>
                <w:color w:val="FF0000"/>
                <w:sz w:val="24"/>
                <w:szCs w:val="24"/>
              </w:rPr>
              <w:t>article</w:t>
            </w:r>
            <w:r>
              <w:rPr>
                <w:rFonts w:ascii="Garamond" w:hAnsi="Garamond"/>
                <w:color w:val="FF0000"/>
                <w:sz w:val="24"/>
                <w:szCs w:val="24"/>
              </w:rPr>
              <w:t>;</w:t>
            </w:r>
            <w:r w:rsidR="00BA1412">
              <w:rPr>
                <w:rFonts w:ascii="Garamond" w:hAnsi="Garamond"/>
                <w:color w:val="FF0000"/>
                <w:sz w:val="24"/>
                <w:szCs w:val="24"/>
              </w:rPr>
              <w:t xml:space="preserve"> </w:t>
            </w:r>
            <w:r w:rsidR="00BA1412" w:rsidRPr="00BA1412">
              <w:rPr>
                <w:rFonts w:ascii="Garamond" w:hAnsi="Garamond"/>
                <w:color w:val="FF0000"/>
                <w:sz w:val="24"/>
                <w:szCs w:val="24"/>
                <w:highlight w:val="yellow"/>
              </w:rPr>
              <w:t>the last day to turn in your</w:t>
            </w:r>
            <w:r w:rsidRPr="00BA1412">
              <w:rPr>
                <w:rFonts w:ascii="Garamond" w:hAnsi="Garamond"/>
                <w:color w:val="FF0000"/>
                <w:sz w:val="24"/>
                <w:szCs w:val="24"/>
                <w:highlight w:val="yellow"/>
              </w:rPr>
              <w:t xml:space="preserve"> critical review essay I</w:t>
            </w:r>
            <w:r>
              <w:rPr>
                <w:rFonts w:ascii="Garamond" w:hAnsi="Garamond"/>
                <w:color w:val="FF0000"/>
                <w:sz w:val="24"/>
                <w:szCs w:val="24"/>
              </w:rPr>
              <w:t xml:space="preserve"> (on an article with an asterisk)</w:t>
            </w:r>
            <w:r w:rsidRPr="007F615B">
              <w:rPr>
                <w:rFonts w:ascii="Garamond" w:hAnsi="Garamond"/>
                <w:color w:val="FF0000"/>
                <w:sz w:val="24"/>
                <w:szCs w:val="24"/>
              </w:rPr>
              <w:t xml:space="preserve"> </w:t>
            </w:r>
          </w:p>
        </w:tc>
      </w:tr>
      <w:tr w:rsidR="00744A04" w:rsidRPr="009E7A43" w14:paraId="26678B4D" w14:textId="77777777" w:rsidTr="00983818">
        <w:tc>
          <w:tcPr>
            <w:tcW w:w="1675" w:type="dxa"/>
          </w:tcPr>
          <w:p w14:paraId="2E1B5179" w14:textId="70B11026" w:rsidR="00AE5129" w:rsidRPr="009E7A43" w:rsidRDefault="00B0084D" w:rsidP="00D34A6E">
            <w:pPr>
              <w:keepLines/>
              <w:rPr>
                <w:rFonts w:ascii="Garamond" w:hAnsi="Garamond"/>
                <w:sz w:val="24"/>
                <w:szCs w:val="24"/>
              </w:rPr>
            </w:pPr>
            <w:r w:rsidRPr="009E7A43">
              <w:rPr>
                <w:rFonts w:ascii="Garamond" w:hAnsi="Garamond"/>
                <w:sz w:val="24"/>
                <w:szCs w:val="24"/>
              </w:rPr>
              <w:t>October 1</w:t>
            </w:r>
            <w:r w:rsidR="001E638F">
              <w:rPr>
                <w:rFonts w:ascii="Garamond" w:hAnsi="Garamond"/>
                <w:sz w:val="24"/>
                <w:szCs w:val="24"/>
              </w:rPr>
              <w:t>4</w:t>
            </w:r>
          </w:p>
        </w:tc>
        <w:tc>
          <w:tcPr>
            <w:tcW w:w="7342" w:type="dxa"/>
          </w:tcPr>
          <w:p w14:paraId="691161E7" w14:textId="77777777" w:rsidR="00B0084D" w:rsidRPr="009E7A43" w:rsidRDefault="00B0084D" w:rsidP="008E5654">
            <w:pPr>
              <w:keepLines/>
              <w:spacing w:after="120"/>
              <w:rPr>
                <w:rFonts w:ascii="Garamond" w:hAnsi="Garamond"/>
                <w:sz w:val="24"/>
                <w:szCs w:val="24"/>
              </w:rPr>
            </w:pPr>
            <w:r w:rsidRPr="009E7A43">
              <w:rPr>
                <w:rFonts w:ascii="Garamond" w:hAnsi="Garamond"/>
                <w:b/>
                <w:sz w:val="24"/>
                <w:szCs w:val="24"/>
              </w:rPr>
              <w:t>Topic:</w:t>
            </w:r>
            <w:r w:rsidRPr="009E7A43">
              <w:rPr>
                <w:rFonts w:ascii="Garamond" w:hAnsi="Garamond"/>
                <w:sz w:val="24"/>
                <w:szCs w:val="24"/>
              </w:rPr>
              <w:t xml:space="preserve"> </w:t>
            </w:r>
            <w:r w:rsidR="00800FE2" w:rsidRPr="008E5654">
              <w:rPr>
                <w:rFonts w:ascii="Garamond" w:hAnsi="Garamond"/>
                <w:b/>
                <w:color w:val="00B0F0"/>
                <w:sz w:val="24"/>
                <w:szCs w:val="24"/>
              </w:rPr>
              <w:t xml:space="preserve">Week Seven - </w:t>
            </w:r>
            <w:r w:rsidRPr="008E5654">
              <w:rPr>
                <w:rFonts w:ascii="Garamond" w:hAnsi="Garamond"/>
                <w:b/>
                <w:color w:val="00B0F0"/>
                <w:sz w:val="24"/>
                <w:szCs w:val="24"/>
              </w:rPr>
              <w:t>Presentation of research paper topics</w:t>
            </w:r>
          </w:p>
          <w:p w14:paraId="5AE5B7AE" w14:textId="77777777" w:rsidR="00B0084D" w:rsidRPr="009E7A43" w:rsidRDefault="00B0084D" w:rsidP="008E5654">
            <w:pPr>
              <w:keepLines/>
              <w:spacing w:after="120"/>
              <w:rPr>
                <w:rFonts w:ascii="Garamond" w:hAnsi="Garamond"/>
                <w:sz w:val="24"/>
                <w:szCs w:val="24"/>
              </w:rPr>
            </w:pPr>
            <w:r w:rsidRPr="009E7A43">
              <w:rPr>
                <w:rFonts w:ascii="Garamond" w:hAnsi="Garamond"/>
                <w:b/>
                <w:sz w:val="24"/>
                <w:szCs w:val="24"/>
              </w:rPr>
              <w:t>Description:</w:t>
            </w:r>
            <w:r w:rsidRPr="009E7A43">
              <w:rPr>
                <w:rFonts w:ascii="Garamond" w:hAnsi="Garamond"/>
                <w:sz w:val="24"/>
                <w:szCs w:val="24"/>
              </w:rPr>
              <w:t xml:space="preserve"> Students will present their research paper topic</w:t>
            </w:r>
          </w:p>
          <w:p w14:paraId="39C4631B" w14:textId="77777777" w:rsidR="00B0084D" w:rsidRPr="009E7A43" w:rsidRDefault="00B0084D" w:rsidP="008E5654">
            <w:pPr>
              <w:keepLines/>
              <w:spacing w:after="120"/>
              <w:rPr>
                <w:rFonts w:ascii="Garamond" w:hAnsi="Garamond"/>
                <w:sz w:val="24"/>
                <w:szCs w:val="24"/>
              </w:rPr>
            </w:pPr>
            <w:r w:rsidRPr="009E7A43">
              <w:rPr>
                <w:rFonts w:ascii="Garamond" w:hAnsi="Garamond"/>
                <w:b/>
                <w:sz w:val="24"/>
                <w:szCs w:val="24"/>
              </w:rPr>
              <w:t>Reading:</w:t>
            </w:r>
            <w:r w:rsidRPr="009E7A43">
              <w:rPr>
                <w:rFonts w:ascii="Garamond" w:hAnsi="Garamond"/>
                <w:sz w:val="24"/>
                <w:szCs w:val="24"/>
              </w:rPr>
              <w:t xml:space="preserve"> </w:t>
            </w:r>
            <w:r w:rsidR="008E5654">
              <w:rPr>
                <w:rFonts w:ascii="Garamond" w:hAnsi="Garamond"/>
                <w:sz w:val="24"/>
                <w:szCs w:val="24"/>
              </w:rPr>
              <w:t>none</w:t>
            </w:r>
          </w:p>
          <w:p w14:paraId="3E1AD4EE" w14:textId="77777777" w:rsidR="00AE5129" w:rsidRPr="009E7A43" w:rsidRDefault="00B0084D" w:rsidP="008E5654">
            <w:pPr>
              <w:keepLines/>
              <w:spacing w:after="120"/>
              <w:rPr>
                <w:rFonts w:ascii="Garamond" w:hAnsi="Garamond"/>
                <w:b/>
                <w:sz w:val="24"/>
                <w:szCs w:val="24"/>
              </w:rPr>
            </w:pPr>
            <w:r w:rsidRPr="009E7A43">
              <w:rPr>
                <w:rFonts w:ascii="Garamond" w:hAnsi="Garamond"/>
                <w:b/>
                <w:sz w:val="24"/>
                <w:szCs w:val="24"/>
              </w:rPr>
              <w:lastRenderedPageBreak/>
              <w:t>Assignments/deadlines:</w:t>
            </w:r>
            <w:r w:rsidRPr="009E7A43">
              <w:rPr>
                <w:rFonts w:ascii="Garamond" w:hAnsi="Garamond"/>
                <w:sz w:val="24"/>
                <w:szCs w:val="24"/>
              </w:rPr>
              <w:t xml:space="preserve"> </w:t>
            </w:r>
            <w:r w:rsidRPr="008E5654">
              <w:rPr>
                <w:rFonts w:ascii="Garamond" w:hAnsi="Garamond"/>
                <w:b/>
                <w:color w:val="FF0000"/>
                <w:sz w:val="24"/>
                <w:szCs w:val="24"/>
              </w:rPr>
              <w:t>Presentation of a research paper topic</w:t>
            </w:r>
          </w:p>
        </w:tc>
      </w:tr>
      <w:tr w:rsidR="00744A04" w:rsidRPr="009E7A43" w14:paraId="70129549" w14:textId="77777777" w:rsidTr="00983818">
        <w:tc>
          <w:tcPr>
            <w:tcW w:w="1675" w:type="dxa"/>
          </w:tcPr>
          <w:p w14:paraId="6D57BE78" w14:textId="5A308306" w:rsidR="00AE5129" w:rsidRPr="00D93C84" w:rsidRDefault="00B0084D" w:rsidP="00D34A6E">
            <w:pPr>
              <w:keepLines/>
              <w:rPr>
                <w:rFonts w:ascii="Garamond" w:hAnsi="Garamond"/>
                <w:sz w:val="24"/>
                <w:szCs w:val="24"/>
              </w:rPr>
            </w:pPr>
            <w:r w:rsidRPr="00D93C84">
              <w:rPr>
                <w:rFonts w:ascii="Garamond" w:hAnsi="Garamond"/>
                <w:sz w:val="24"/>
                <w:szCs w:val="24"/>
              </w:rPr>
              <w:lastRenderedPageBreak/>
              <w:t>October 2</w:t>
            </w:r>
            <w:r w:rsidR="001E638F">
              <w:rPr>
                <w:rFonts w:ascii="Garamond" w:hAnsi="Garamond"/>
                <w:sz w:val="24"/>
                <w:szCs w:val="24"/>
              </w:rPr>
              <w:t>1</w:t>
            </w:r>
          </w:p>
        </w:tc>
        <w:tc>
          <w:tcPr>
            <w:tcW w:w="7342" w:type="dxa"/>
          </w:tcPr>
          <w:p w14:paraId="260A5E38" w14:textId="2469080A" w:rsidR="00D93C84" w:rsidRPr="009E7A43" w:rsidRDefault="00AE5129" w:rsidP="00D93C84">
            <w:pPr>
              <w:keepLines/>
              <w:spacing w:after="120"/>
              <w:rPr>
                <w:rFonts w:ascii="Garamond" w:hAnsi="Garamond"/>
                <w:sz w:val="24"/>
                <w:szCs w:val="24"/>
              </w:rPr>
            </w:pPr>
            <w:r w:rsidRPr="009E7A43">
              <w:rPr>
                <w:rFonts w:ascii="Garamond" w:hAnsi="Garamond"/>
                <w:b/>
                <w:sz w:val="24"/>
                <w:szCs w:val="24"/>
              </w:rPr>
              <w:t>Topic:</w:t>
            </w:r>
            <w:r w:rsidRPr="009E7A43">
              <w:rPr>
                <w:rFonts w:ascii="Garamond" w:hAnsi="Garamond"/>
                <w:sz w:val="24"/>
                <w:szCs w:val="24"/>
              </w:rPr>
              <w:t xml:space="preserve"> </w:t>
            </w:r>
            <w:r w:rsidR="00D93C84" w:rsidRPr="008E5654">
              <w:rPr>
                <w:rFonts w:ascii="Garamond" w:hAnsi="Garamond"/>
                <w:b/>
                <w:color w:val="00B0F0"/>
                <w:sz w:val="24"/>
                <w:szCs w:val="24"/>
              </w:rPr>
              <w:t xml:space="preserve">Week </w:t>
            </w:r>
            <w:r w:rsidR="00D93C84">
              <w:rPr>
                <w:rFonts w:ascii="Garamond" w:hAnsi="Garamond"/>
                <w:b/>
                <w:color w:val="00B0F0"/>
                <w:sz w:val="24"/>
                <w:szCs w:val="24"/>
              </w:rPr>
              <w:t>Eight</w:t>
            </w:r>
            <w:r w:rsidR="00D93C84" w:rsidRPr="008E5654">
              <w:rPr>
                <w:rFonts w:ascii="Garamond" w:hAnsi="Garamond"/>
                <w:b/>
                <w:color w:val="00B0F0"/>
                <w:sz w:val="24"/>
                <w:szCs w:val="24"/>
              </w:rPr>
              <w:t xml:space="preserve"> - Gender in Religion</w:t>
            </w:r>
          </w:p>
          <w:p w14:paraId="68F3843A" w14:textId="77777777" w:rsidR="00D93C84" w:rsidRPr="009E7A43" w:rsidRDefault="00D93C84" w:rsidP="00D93C84">
            <w:pPr>
              <w:keepLines/>
              <w:spacing w:after="120"/>
              <w:rPr>
                <w:rFonts w:ascii="Garamond" w:hAnsi="Garamond"/>
                <w:sz w:val="24"/>
                <w:szCs w:val="24"/>
              </w:rPr>
            </w:pPr>
            <w:r w:rsidRPr="009E7A43">
              <w:rPr>
                <w:rFonts w:ascii="Garamond" w:hAnsi="Garamond"/>
                <w:b/>
                <w:sz w:val="24"/>
                <w:szCs w:val="24"/>
              </w:rPr>
              <w:t>Description:</w:t>
            </w:r>
            <w:r w:rsidRPr="009E7A43">
              <w:rPr>
                <w:rFonts w:ascii="Garamond" w:hAnsi="Garamond"/>
                <w:sz w:val="24"/>
                <w:szCs w:val="24"/>
              </w:rPr>
              <w:t xml:space="preserve"> Discussion of relevance of gender in various religious systems</w:t>
            </w:r>
          </w:p>
          <w:p w14:paraId="6124A01A" w14:textId="77777777" w:rsidR="00D93C84" w:rsidRPr="009E7A43" w:rsidRDefault="00D93C84" w:rsidP="00D93C84">
            <w:pPr>
              <w:numPr>
                <w:ilvl w:val="0"/>
                <w:numId w:val="24"/>
              </w:numPr>
              <w:suppressAutoHyphens/>
              <w:spacing w:after="120"/>
              <w:ind w:left="0" w:firstLine="0"/>
              <w:rPr>
                <w:rFonts w:ascii="Garamond" w:hAnsi="Garamond" w:cs="Garamond"/>
                <w:sz w:val="24"/>
                <w:szCs w:val="24"/>
              </w:rPr>
            </w:pPr>
            <w:r w:rsidRPr="009E7A43">
              <w:rPr>
                <w:rFonts w:ascii="Garamond" w:hAnsi="Garamond"/>
                <w:b/>
                <w:sz w:val="24"/>
                <w:szCs w:val="24"/>
              </w:rPr>
              <w:t>Reading:</w:t>
            </w:r>
            <w:r w:rsidRPr="009E7A43">
              <w:rPr>
                <w:rFonts w:ascii="Garamond" w:hAnsi="Garamond"/>
                <w:sz w:val="24"/>
                <w:szCs w:val="24"/>
              </w:rPr>
              <w:t xml:space="preserve"> </w:t>
            </w:r>
            <w:r w:rsidRPr="009E7A43">
              <w:rPr>
                <w:rFonts w:ascii="Garamond" w:hAnsi="Garamond" w:cs="Garamond"/>
                <w:sz w:val="24"/>
                <w:szCs w:val="24"/>
              </w:rPr>
              <w:t>*Boddy, Janice (1988): Spirits and Selves in Northern Sudan: The Cultural Therapeutics of Possession and Trance. In American Ethnologist (15)1: 4-27.</w:t>
            </w:r>
          </w:p>
          <w:p w14:paraId="551EE906" w14:textId="77777777" w:rsidR="00D93C84" w:rsidRPr="009E7A43" w:rsidRDefault="00D93C84" w:rsidP="00D93C84">
            <w:pPr>
              <w:spacing w:after="120"/>
              <w:rPr>
                <w:rFonts w:ascii="Garamond" w:hAnsi="Garamond" w:cs="Garamond"/>
                <w:sz w:val="24"/>
                <w:szCs w:val="24"/>
              </w:rPr>
            </w:pPr>
            <w:r w:rsidRPr="009E7A43">
              <w:rPr>
                <w:rFonts w:ascii="Garamond" w:hAnsi="Garamond" w:cs="Garamond"/>
                <w:sz w:val="24"/>
                <w:szCs w:val="24"/>
              </w:rPr>
              <w:t>*</w:t>
            </w:r>
            <w:proofErr w:type="spellStart"/>
            <w:r w:rsidRPr="009E7A43">
              <w:rPr>
                <w:rFonts w:ascii="Garamond" w:hAnsi="Garamond" w:cs="Garamond"/>
                <w:sz w:val="24"/>
                <w:szCs w:val="24"/>
              </w:rPr>
              <w:t>Thorbjørnsrud</w:t>
            </w:r>
            <w:proofErr w:type="spellEnd"/>
            <w:r w:rsidRPr="009E7A43">
              <w:rPr>
                <w:rFonts w:ascii="Garamond" w:hAnsi="Garamond" w:cs="Garamond"/>
                <w:sz w:val="24"/>
                <w:szCs w:val="24"/>
              </w:rPr>
              <w:t xml:space="preserve">, Berit (1997): Born in the Wrong Age: Coptic Women in a Changing Society. In </w:t>
            </w:r>
            <w:r w:rsidRPr="009E7A43">
              <w:rPr>
                <w:rFonts w:ascii="Garamond" w:hAnsi="Garamond" w:cs="Garamond"/>
                <w:i/>
                <w:sz w:val="24"/>
                <w:szCs w:val="24"/>
              </w:rPr>
              <w:t>Between Desert and City: The Coptic Orthodox Church Today</w:t>
            </w:r>
            <w:r w:rsidRPr="009E7A43">
              <w:rPr>
                <w:rFonts w:ascii="Garamond" w:hAnsi="Garamond" w:cs="Garamond"/>
                <w:sz w:val="24"/>
                <w:szCs w:val="24"/>
              </w:rPr>
              <w:t xml:space="preserve">. Ed. Van </w:t>
            </w:r>
            <w:proofErr w:type="spellStart"/>
            <w:r w:rsidRPr="009E7A43">
              <w:rPr>
                <w:rFonts w:ascii="Garamond" w:hAnsi="Garamond" w:cs="Garamond"/>
                <w:sz w:val="24"/>
                <w:szCs w:val="24"/>
              </w:rPr>
              <w:t>Doorn</w:t>
            </w:r>
            <w:proofErr w:type="spellEnd"/>
            <w:r w:rsidRPr="009E7A43">
              <w:rPr>
                <w:rFonts w:ascii="Garamond" w:hAnsi="Garamond" w:cs="Garamond"/>
                <w:sz w:val="24"/>
                <w:szCs w:val="24"/>
              </w:rPr>
              <w:t>-Harder, Nelly &amp; Kari Vogt. The Institute for Comparative Research in Human Culture, Oslo. 167-189.</w:t>
            </w:r>
          </w:p>
          <w:p w14:paraId="1DDE7462" w14:textId="77777777" w:rsidR="00D93C84" w:rsidRDefault="00D93C84" w:rsidP="00D93C84">
            <w:pPr>
              <w:keepLines/>
              <w:spacing w:after="120"/>
              <w:rPr>
                <w:rFonts w:ascii="Garamond" w:hAnsi="Garamond" w:cs="Garamond"/>
                <w:sz w:val="24"/>
                <w:szCs w:val="24"/>
              </w:rPr>
            </w:pPr>
            <w:r w:rsidRPr="009E7A43">
              <w:rPr>
                <w:rFonts w:ascii="Garamond" w:hAnsi="Garamond" w:cs="Garamond"/>
                <w:i/>
                <w:sz w:val="24"/>
                <w:szCs w:val="24"/>
              </w:rPr>
              <w:t>Optional:</w:t>
            </w:r>
            <w:r w:rsidRPr="009E7A43">
              <w:rPr>
                <w:rFonts w:ascii="Garamond" w:hAnsi="Garamond" w:cs="Garamond"/>
                <w:sz w:val="24"/>
                <w:szCs w:val="24"/>
              </w:rPr>
              <w:t xml:space="preserve"> </w:t>
            </w:r>
            <w:proofErr w:type="spellStart"/>
            <w:r w:rsidRPr="009E7A43">
              <w:rPr>
                <w:rFonts w:ascii="Garamond" w:hAnsi="Garamond" w:cs="Garamond"/>
                <w:sz w:val="24"/>
                <w:szCs w:val="24"/>
              </w:rPr>
              <w:t>Plaskow</w:t>
            </w:r>
            <w:proofErr w:type="spellEnd"/>
            <w:r w:rsidRPr="009E7A43">
              <w:rPr>
                <w:rFonts w:ascii="Garamond" w:hAnsi="Garamond" w:cs="Garamond"/>
                <w:sz w:val="24"/>
                <w:szCs w:val="24"/>
              </w:rPr>
              <w:t xml:space="preserve">, Judith (1985): The Coming of </w:t>
            </w:r>
            <w:proofErr w:type="spellStart"/>
            <w:r w:rsidRPr="009E7A43">
              <w:rPr>
                <w:rFonts w:ascii="Garamond" w:hAnsi="Garamond" w:cs="Garamond"/>
                <w:sz w:val="24"/>
                <w:szCs w:val="24"/>
              </w:rPr>
              <w:t>Lilit</w:t>
            </w:r>
            <w:proofErr w:type="spellEnd"/>
            <w:r w:rsidRPr="009E7A43">
              <w:rPr>
                <w:rFonts w:ascii="Garamond" w:hAnsi="Garamond" w:cs="Garamond"/>
                <w:sz w:val="24"/>
                <w:szCs w:val="24"/>
              </w:rPr>
              <w:t xml:space="preserve">. In Rosemary Radford </w:t>
            </w:r>
            <w:proofErr w:type="spellStart"/>
            <w:r w:rsidRPr="009E7A43">
              <w:rPr>
                <w:rFonts w:ascii="Garamond" w:hAnsi="Garamond" w:cs="Garamond"/>
                <w:sz w:val="24"/>
                <w:szCs w:val="24"/>
              </w:rPr>
              <w:t>Ruether</w:t>
            </w:r>
            <w:proofErr w:type="spellEnd"/>
            <w:r w:rsidRPr="009E7A43">
              <w:rPr>
                <w:rFonts w:ascii="Garamond" w:hAnsi="Garamond" w:cs="Garamond"/>
                <w:sz w:val="24"/>
                <w:szCs w:val="24"/>
              </w:rPr>
              <w:t xml:space="preserve">, </w:t>
            </w:r>
            <w:r w:rsidRPr="009E7A43">
              <w:rPr>
                <w:rFonts w:ascii="Garamond" w:hAnsi="Garamond" w:cs="Garamond"/>
                <w:i/>
                <w:sz w:val="24"/>
                <w:szCs w:val="24"/>
              </w:rPr>
              <w:t xml:space="preserve">Women-guides: Readings Toward a Feminist Theology. </w:t>
            </w:r>
            <w:r w:rsidRPr="009E7A43">
              <w:rPr>
                <w:rFonts w:ascii="Garamond" w:hAnsi="Garamond" w:cs="Garamond"/>
                <w:sz w:val="24"/>
                <w:szCs w:val="24"/>
              </w:rPr>
              <w:t>Boston. Beacon Press. 72-73.</w:t>
            </w:r>
          </w:p>
          <w:p w14:paraId="7A2387F9" w14:textId="77777777" w:rsidR="00D93C84" w:rsidRPr="009E7A43" w:rsidRDefault="00D93C84" w:rsidP="00D93C84">
            <w:pPr>
              <w:keepLines/>
              <w:spacing w:after="120"/>
              <w:rPr>
                <w:rFonts w:ascii="Garamond" w:hAnsi="Garamond"/>
                <w:sz w:val="24"/>
                <w:szCs w:val="24"/>
              </w:rPr>
            </w:pPr>
            <w:r>
              <w:rPr>
                <w:rFonts w:ascii="Garamond" w:hAnsi="Garamond" w:cs="Garamond"/>
                <w:sz w:val="24"/>
                <w:szCs w:val="24"/>
              </w:rPr>
              <w:t>*</w:t>
            </w:r>
            <w:proofErr w:type="spellStart"/>
            <w:r>
              <w:rPr>
                <w:rFonts w:ascii="Garamond" w:hAnsi="Garamond" w:cs="Garamond"/>
                <w:sz w:val="24"/>
                <w:szCs w:val="24"/>
              </w:rPr>
              <w:t>Rebhun</w:t>
            </w:r>
            <w:proofErr w:type="spellEnd"/>
            <w:r>
              <w:rPr>
                <w:rFonts w:ascii="Garamond" w:hAnsi="Garamond" w:cs="Garamond"/>
                <w:sz w:val="24"/>
                <w:szCs w:val="24"/>
              </w:rPr>
              <w:t xml:space="preserve">, L.A. (2008): Swallowing Frogs: Anger and Illness in Northeast Brazil. In </w:t>
            </w:r>
            <w:r>
              <w:rPr>
                <w:rFonts w:ascii="Garamond" w:hAnsi="Garamond" w:cs="Garamond"/>
                <w:i/>
                <w:sz w:val="24"/>
                <w:szCs w:val="24"/>
              </w:rPr>
              <w:t>Magic, Witchcraft and Religion: An Anthropological Study of the Supernatural</w:t>
            </w:r>
            <w:r>
              <w:rPr>
                <w:rFonts w:ascii="Garamond" w:hAnsi="Garamond" w:cs="Garamond"/>
                <w:sz w:val="24"/>
                <w:szCs w:val="24"/>
              </w:rPr>
              <w:t>, ed. Moro, Pamela, Myers, James &amp; Arthur C Lehmann. 7</w:t>
            </w:r>
            <w:r w:rsidRPr="009A65D5">
              <w:rPr>
                <w:rFonts w:ascii="Garamond" w:hAnsi="Garamond" w:cs="Garamond"/>
                <w:sz w:val="24"/>
                <w:szCs w:val="24"/>
                <w:vertAlign w:val="superscript"/>
              </w:rPr>
              <w:t>th</w:t>
            </w:r>
            <w:r>
              <w:rPr>
                <w:rFonts w:ascii="Garamond" w:hAnsi="Garamond" w:cs="Garamond"/>
                <w:sz w:val="24"/>
                <w:szCs w:val="24"/>
              </w:rPr>
              <w:t xml:space="preserve"> edition. McGraw Hill. Pp. 239-250.</w:t>
            </w:r>
          </w:p>
          <w:p w14:paraId="40245A63" w14:textId="77777777" w:rsidR="00D93C84" w:rsidRPr="008E5654" w:rsidRDefault="00D93C84" w:rsidP="00D93C84">
            <w:pPr>
              <w:keepLines/>
              <w:spacing w:after="120"/>
              <w:rPr>
                <w:rFonts w:ascii="Garamond" w:hAnsi="Garamond"/>
                <w:b/>
                <w:color w:val="548DD4" w:themeColor="text2" w:themeTint="99"/>
                <w:sz w:val="24"/>
                <w:szCs w:val="24"/>
              </w:rPr>
            </w:pPr>
            <w:r w:rsidRPr="009E7A43">
              <w:rPr>
                <w:rFonts w:ascii="Garamond" w:hAnsi="Garamond"/>
                <w:b/>
                <w:sz w:val="24"/>
                <w:szCs w:val="24"/>
              </w:rPr>
              <w:t>Assignments/deadlines:</w:t>
            </w:r>
            <w:r w:rsidRPr="009E7A43">
              <w:rPr>
                <w:rFonts w:ascii="Garamond" w:hAnsi="Garamond"/>
                <w:sz w:val="24"/>
                <w:szCs w:val="24"/>
              </w:rPr>
              <w:t xml:space="preserve"> </w:t>
            </w:r>
            <w:r w:rsidRPr="008E5654">
              <w:rPr>
                <w:rFonts w:ascii="Garamond" w:hAnsi="Garamond"/>
                <w:b/>
                <w:color w:val="548DD4" w:themeColor="text2" w:themeTint="99"/>
                <w:sz w:val="24"/>
                <w:szCs w:val="24"/>
              </w:rPr>
              <w:t xml:space="preserve">active participation/homework (for online students); </w:t>
            </w:r>
          </w:p>
          <w:p w14:paraId="5A32F5F5" w14:textId="4DAC566A" w:rsidR="00D93C84" w:rsidRPr="00D93C84" w:rsidRDefault="00D93C84" w:rsidP="00D93C84">
            <w:pPr>
              <w:keepLines/>
              <w:spacing w:after="120"/>
              <w:rPr>
                <w:rFonts w:ascii="Garamond" w:hAnsi="Garamond"/>
                <w:sz w:val="24"/>
                <w:szCs w:val="24"/>
              </w:rPr>
            </w:pPr>
            <w:r>
              <w:rPr>
                <w:rFonts w:ascii="Garamond" w:hAnsi="Garamond"/>
                <w:color w:val="FF0000"/>
                <w:sz w:val="24"/>
                <w:szCs w:val="24"/>
              </w:rPr>
              <w:t xml:space="preserve">Possible: student’s presentation of an assigned </w:t>
            </w:r>
            <w:r w:rsidRPr="007F615B">
              <w:rPr>
                <w:rFonts w:ascii="Garamond" w:hAnsi="Garamond"/>
                <w:color w:val="FF0000"/>
                <w:sz w:val="24"/>
                <w:szCs w:val="24"/>
              </w:rPr>
              <w:t>article</w:t>
            </w:r>
            <w:r>
              <w:rPr>
                <w:rFonts w:ascii="Garamond" w:hAnsi="Garamond"/>
                <w:color w:val="FF0000"/>
                <w:sz w:val="24"/>
                <w:szCs w:val="24"/>
              </w:rPr>
              <w:t>; critical review essay II (on an article with an asterisk)</w:t>
            </w:r>
          </w:p>
        </w:tc>
      </w:tr>
      <w:tr w:rsidR="00744A04" w:rsidRPr="009E7A43" w14:paraId="4891659E" w14:textId="77777777" w:rsidTr="00983818">
        <w:tc>
          <w:tcPr>
            <w:tcW w:w="1675" w:type="dxa"/>
          </w:tcPr>
          <w:p w14:paraId="13F61732" w14:textId="57A7C8FF" w:rsidR="00AE5129" w:rsidRPr="009E7A43" w:rsidRDefault="001C4671" w:rsidP="00D34A6E">
            <w:pPr>
              <w:keepLines/>
              <w:rPr>
                <w:rFonts w:ascii="Garamond" w:hAnsi="Garamond"/>
                <w:sz w:val="24"/>
                <w:szCs w:val="24"/>
              </w:rPr>
            </w:pPr>
            <w:r w:rsidRPr="00D93C84">
              <w:rPr>
                <w:rFonts w:ascii="Garamond" w:hAnsi="Garamond"/>
                <w:sz w:val="24"/>
                <w:szCs w:val="24"/>
              </w:rPr>
              <w:t xml:space="preserve">October </w:t>
            </w:r>
            <w:r w:rsidR="00632B3D" w:rsidRPr="00D93C84">
              <w:rPr>
                <w:rFonts w:ascii="Garamond" w:hAnsi="Garamond"/>
                <w:sz w:val="24"/>
                <w:szCs w:val="24"/>
              </w:rPr>
              <w:t>2</w:t>
            </w:r>
            <w:r w:rsidR="001E638F">
              <w:rPr>
                <w:rFonts w:ascii="Garamond" w:hAnsi="Garamond"/>
                <w:sz w:val="24"/>
                <w:szCs w:val="24"/>
              </w:rPr>
              <w:t>8</w:t>
            </w:r>
          </w:p>
        </w:tc>
        <w:tc>
          <w:tcPr>
            <w:tcW w:w="7342" w:type="dxa"/>
          </w:tcPr>
          <w:p w14:paraId="242F6062" w14:textId="53C0C9CB" w:rsidR="00AE5129" w:rsidRPr="00D93C84" w:rsidRDefault="00B0084D" w:rsidP="0082232F">
            <w:pPr>
              <w:keepLines/>
              <w:spacing w:after="120"/>
              <w:rPr>
                <w:rFonts w:ascii="Garamond" w:hAnsi="Garamond"/>
                <w:color w:val="00B0F0"/>
                <w:sz w:val="24"/>
                <w:szCs w:val="24"/>
              </w:rPr>
            </w:pPr>
            <w:r w:rsidRPr="009E7A43">
              <w:rPr>
                <w:rFonts w:ascii="Garamond" w:hAnsi="Garamond"/>
                <w:b/>
                <w:sz w:val="24"/>
                <w:szCs w:val="24"/>
              </w:rPr>
              <w:t>Topic:</w:t>
            </w:r>
            <w:r w:rsidRPr="009E7A43">
              <w:rPr>
                <w:rFonts w:ascii="Garamond" w:hAnsi="Garamond"/>
                <w:sz w:val="24"/>
                <w:szCs w:val="24"/>
              </w:rPr>
              <w:t xml:space="preserve"> </w:t>
            </w:r>
            <w:r w:rsidR="00D93C84" w:rsidRPr="008E5654">
              <w:rPr>
                <w:rFonts w:ascii="Garamond" w:hAnsi="Garamond"/>
                <w:color w:val="00B0F0"/>
                <w:sz w:val="24"/>
                <w:szCs w:val="24"/>
              </w:rPr>
              <w:t xml:space="preserve">Week </w:t>
            </w:r>
            <w:r w:rsidR="00D93C84">
              <w:rPr>
                <w:rFonts w:ascii="Garamond" w:hAnsi="Garamond"/>
                <w:color w:val="00B0F0"/>
                <w:sz w:val="24"/>
                <w:szCs w:val="24"/>
              </w:rPr>
              <w:t>Nine</w:t>
            </w:r>
            <w:r w:rsidR="00D93C84" w:rsidRPr="008E5654">
              <w:rPr>
                <w:rFonts w:ascii="Garamond" w:hAnsi="Garamond"/>
                <w:color w:val="00B0F0"/>
                <w:sz w:val="24"/>
                <w:szCs w:val="24"/>
              </w:rPr>
              <w:t xml:space="preserve"> - Mid-term break</w:t>
            </w:r>
          </w:p>
        </w:tc>
      </w:tr>
      <w:tr w:rsidR="00744A04" w:rsidRPr="009E7A43" w14:paraId="07297081" w14:textId="77777777" w:rsidTr="00983818">
        <w:tc>
          <w:tcPr>
            <w:tcW w:w="1675" w:type="dxa"/>
          </w:tcPr>
          <w:p w14:paraId="0CF44C52" w14:textId="7AF14C2B" w:rsidR="00AE5129" w:rsidRPr="009E7A43" w:rsidRDefault="00B0084D" w:rsidP="00D34A6E">
            <w:pPr>
              <w:keepLines/>
              <w:rPr>
                <w:rFonts w:ascii="Garamond" w:hAnsi="Garamond"/>
                <w:sz w:val="24"/>
                <w:szCs w:val="24"/>
              </w:rPr>
            </w:pPr>
            <w:r w:rsidRPr="009E7A43">
              <w:rPr>
                <w:rFonts w:ascii="Garamond" w:hAnsi="Garamond"/>
                <w:sz w:val="24"/>
                <w:szCs w:val="24"/>
              </w:rPr>
              <w:t xml:space="preserve">November </w:t>
            </w:r>
            <w:r w:rsidR="001E638F">
              <w:rPr>
                <w:rFonts w:ascii="Garamond" w:hAnsi="Garamond"/>
                <w:sz w:val="24"/>
                <w:szCs w:val="24"/>
              </w:rPr>
              <w:t>4</w:t>
            </w:r>
          </w:p>
        </w:tc>
        <w:tc>
          <w:tcPr>
            <w:tcW w:w="7342" w:type="dxa"/>
          </w:tcPr>
          <w:p w14:paraId="1320AB2D" w14:textId="77777777" w:rsidR="00AE5129" w:rsidRPr="009E7A43" w:rsidRDefault="00AE5129" w:rsidP="008E5654">
            <w:pPr>
              <w:keepLines/>
              <w:spacing w:after="120"/>
              <w:rPr>
                <w:rFonts w:ascii="Garamond" w:hAnsi="Garamond"/>
                <w:sz w:val="24"/>
                <w:szCs w:val="24"/>
              </w:rPr>
            </w:pPr>
            <w:r w:rsidRPr="009E7A43">
              <w:rPr>
                <w:rFonts w:ascii="Garamond" w:hAnsi="Garamond"/>
                <w:b/>
                <w:sz w:val="24"/>
                <w:szCs w:val="24"/>
              </w:rPr>
              <w:t>Topic:</w:t>
            </w:r>
            <w:r w:rsidRPr="009E7A43">
              <w:rPr>
                <w:rFonts w:ascii="Garamond" w:hAnsi="Garamond"/>
                <w:sz w:val="24"/>
                <w:szCs w:val="24"/>
              </w:rPr>
              <w:t xml:space="preserve"> </w:t>
            </w:r>
            <w:r w:rsidR="00EE2325" w:rsidRPr="008E5654">
              <w:rPr>
                <w:rFonts w:ascii="Garamond" w:hAnsi="Garamond"/>
                <w:b/>
                <w:color w:val="00B0F0"/>
                <w:sz w:val="24"/>
                <w:szCs w:val="24"/>
              </w:rPr>
              <w:t>Week Ten</w:t>
            </w:r>
            <w:r w:rsidR="00800FE2" w:rsidRPr="008E5654">
              <w:rPr>
                <w:rFonts w:ascii="Garamond" w:hAnsi="Garamond"/>
                <w:b/>
                <w:color w:val="00B0F0"/>
                <w:sz w:val="24"/>
                <w:szCs w:val="24"/>
              </w:rPr>
              <w:t xml:space="preserve"> </w:t>
            </w:r>
            <w:r w:rsidR="009E7A43" w:rsidRPr="008E5654">
              <w:rPr>
                <w:rFonts w:ascii="Garamond" w:hAnsi="Garamond"/>
                <w:b/>
                <w:color w:val="00B0F0"/>
                <w:sz w:val="24"/>
                <w:szCs w:val="24"/>
              </w:rPr>
              <w:t>–</w:t>
            </w:r>
            <w:r w:rsidR="00800FE2" w:rsidRPr="008E5654">
              <w:rPr>
                <w:rFonts w:ascii="Garamond" w:hAnsi="Garamond"/>
                <w:b/>
                <w:color w:val="00B0F0"/>
                <w:sz w:val="24"/>
                <w:szCs w:val="24"/>
              </w:rPr>
              <w:t xml:space="preserve"> </w:t>
            </w:r>
            <w:r w:rsidR="00B0084D" w:rsidRPr="008E5654">
              <w:rPr>
                <w:rFonts w:ascii="Garamond" w:hAnsi="Garamond"/>
                <w:b/>
                <w:color w:val="00B0F0"/>
                <w:sz w:val="24"/>
                <w:szCs w:val="24"/>
              </w:rPr>
              <w:t>Ritual</w:t>
            </w:r>
          </w:p>
          <w:p w14:paraId="67539877" w14:textId="77777777" w:rsidR="00AE5129" w:rsidRPr="009E7A43" w:rsidRDefault="00AE5129" w:rsidP="008E5654">
            <w:pPr>
              <w:keepLines/>
              <w:spacing w:after="120"/>
              <w:rPr>
                <w:rFonts w:ascii="Garamond" w:hAnsi="Garamond"/>
                <w:sz w:val="24"/>
                <w:szCs w:val="24"/>
              </w:rPr>
            </w:pPr>
            <w:r w:rsidRPr="009E7A43">
              <w:rPr>
                <w:rFonts w:ascii="Garamond" w:hAnsi="Garamond"/>
                <w:b/>
                <w:sz w:val="24"/>
                <w:szCs w:val="24"/>
              </w:rPr>
              <w:t>Description:</w:t>
            </w:r>
            <w:r w:rsidRPr="009E7A43">
              <w:rPr>
                <w:rFonts w:ascii="Garamond" w:hAnsi="Garamond"/>
                <w:sz w:val="24"/>
                <w:szCs w:val="24"/>
              </w:rPr>
              <w:t xml:space="preserve"> </w:t>
            </w:r>
            <w:r w:rsidR="00DB7635" w:rsidRPr="009E7A43">
              <w:rPr>
                <w:rFonts w:ascii="Garamond" w:hAnsi="Garamond"/>
                <w:sz w:val="24"/>
                <w:szCs w:val="24"/>
              </w:rPr>
              <w:t>Discussing ritual, the way it can be embodied</w:t>
            </w:r>
            <w:r w:rsidR="004D2A26" w:rsidRPr="009E7A43">
              <w:rPr>
                <w:rFonts w:ascii="Garamond" w:hAnsi="Garamond"/>
                <w:sz w:val="24"/>
                <w:szCs w:val="24"/>
              </w:rPr>
              <w:t>, violence present at rituals etc.</w:t>
            </w:r>
          </w:p>
          <w:p w14:paraId="0D0CF323" w14:textId="77777777" w:rsidR="009A65D5" w:rsidRDefault="00AE5129" w:rsidP="008E5654">
            <w:pPr>
              <w:spacing w:after="120"/>
              <w:rPr>
                <w:rFonts w:ascii="Garamond" w:hAnsi="Garamond" w:cs="Garamond"/>
                <w:sz w:val="24"/>
                <w:szCs w:val="24"/>
              </w:rPr>
            </w:pPr>
            <w:r w:rsidRPr="009E7A43">
              <w:rPr>
                <w:rFonts w:ascii="Garamond" w:hAnsi="Garamond"/>
                <w:b/>
                <w:sz w:val="24"/>
                <w:szCs w:val="24"/>
              </w:rPr>
              <w:t>Reading:</w:t>
            </w:r>
            <w:r w:rsidRPr="009E7A43">
              <w:rPr>
                <w:rFonts w:ascii="Garamond" w:hAnsi="Garamond"/>
                <w:sz w:val="24"/>
                <w:szCs w:val="24"/>
              </w:rPr>
              <w:t xml:space="preserve"> </w:t>
            </w:r>
            <w:r w:rsidR="009A65D5">
              <w:rPr>
                <w:rFonts w:ascii="Garamond" w:hAnsi="Garamond"/>
                <w:sz w:val="24"/>
                <w:szCs w:val="24"/>
              </w:rPr>
              <w:t xml:space="preserve">Turner, Victor (2008): Betwixt and Between: The Liminal Period in </w:t>
            </w:r>
            <w:r w:rsidR="009A65D5">
              <w:rPr>
                <w:rFonts w:ascii="Garamond" w:hAnsi="Garamond"/>
                <w:i/>
                <w:sz w:val="24"/>
                <w:szCs w:val="24"/>
              </w:rPr>
              <w:t>Rites de Passage</w:t>
            </w:r>
            <w:r w:rsidR="009A65D5">
              <w:rPr>
                <w:rFonts w:ascii="Garamond" w:hAnsi="Garamond"/>
                <w:sz w:val="24"/>
                <w:szCs w:val="24"/>
              </w:rPr>
              <w:t xml:space="preserve">. </w:t>
            </w:r>
            <w:r w:rsidR="009A65D5">
              <w:rPr>
                <w:rFonts w:ascii="Garamond" w:hAnsi="Garamond" w:cs="Garamond"/>
                <w:sz w:val="24"/>
                <w:szCs w:val="24"/>
              </w:rPr>
              <w:t xml:space="preserve">In </w:t>
            </w:r>
            <w:r w:rsidR="009A65D5">
              <w:rPr>
                <w:rFonts w:ascii="Garamond" w:hAnsi="Garamond" w:cs="Garamond"/>
                <w:i/>
                <w:sz w:val="24"/>
                <w:szCs w:val="24"/>
              </w:rPr>
              <w:t>Magic, Witchcraft and Religion: An Anthropological Study of the Supernatural</w:t>
            </w:r>
            <w:r w:rsidR="009A65D5">
              <w:rPr>
                <w:rFonts w:ascii="Garamond" w:hAnsi="Garamond" w:cs="Garamond"/>
                <w:sz w:val="24"/>
                <w:szCs w:val="24"/>
              </w:rPr>
              <w:t>, ed. Moro, Pamela, Myers, James &amp; Arthur C Lehmann. 7</w:t>
            </w:r>
            <w:r w:rsidR="009A65D5" w:rsidRPr="009A65D5">
              <w:rPr>
                <w:rFonts w:ascii="Garamond" w:hAnsi="Garamond" w:cs="Garamond"/>
                <w:sz w:val="24"/>
                <w:szCs w:val="24"/>
                <w:vertAlign w:val="superscript"/>
              </w:rPr>
              <w:t>th</w:t>
            </w:r>
            <w:r w:rsidR="009A65D5">
              <w:rPr>
                <w:rFonts w:ascii="Garamond" w:hAnsi="Garamond" w:cs="Garamond"/>
                <w:sz w:val="24"/>
                <w:szCs w:val="24"/>
              </w:rPr>
              <w:t xml:space="preserve"> edition. McGraw Hill. Pp. 91-100.</w:t>
            </w:r>
          </w:p>
          <w:p w14:paraId="44D83A64" w14:textId="77777777" w:rsidR="009A65D5" w:rsidRPr="009A65D5" w:rsidRDefault="009A65D5" w:rsidP="008E5654">
            <w:pPr>
              <w:spacing w:after="120"/>
              <w:rPr>
                <w:rFonts w:ascii="Garamond" w:hAnsi="Garamond" w:cs="Garamond"/>
                <w:sz w:val="24"/>
                <w:szCs w:val="24"/>
              </w:rPr>
            </w:pPr>
            <w:r>
              <w:rPr>
                <w:rFonts w:ascii="Garamond" w:hAnsi="Garamond" w:cs="Garamond"/>
                <w:sz w:val="24"/>
                <w:szCs w:val="24"/>
              </w:rPr>
              <w:t xml:space="preserve">Stevens, Phillips, Jr. (2004): Play and Liminality in Rites of Passage: From Elder to Ancestor in West Africa. In </w:t>
            </w:r>
            <w:r>
              <w:rPr>
                <w:rFonts w:ascii="Garamond" w:hAnsi="Garamond" w:cs="Garamond"/>
                <w:i/>
                <w:sz w:val="24"/>
                <w:szCs w:val="24"/>
              </w:rPr>
              <w:t xml:space="preserve">Sacred Realms: Essays in Religion, Belief, and Society, </w:t>
            </w:r>
            <w:r>
              <w:rPr>
                <w:rFonts w:ascii="Garamond" w:hAnsi="Garamond" w:cs="Garamond"/>
                <w:sz w:val="24"/>
                <w:szCs w:val="24"/>
              </w:rPr>
              <w:t xml:space="preserve">ed. Warms, Richard, Garber James &amp; Jon McGee. Oxford University Press. Pp; 185-195. </w:t>
            </w:r>
          </w:p>
          <w:p w14:paraId="3644DC68" w14:textId="77777777" w:rsidR="00B0084D" w:rsidRPr="009E7A43" w:rsidRDefault="00B0084D" w:rsidP="008E5654">
            <w:pPr>
              <w:spacing w:after="120"/>
              <w:rPr>
                <w:rFonts w:ascii="Garamond" w:hAnsi="Garamond" w:cs="Garamond"/>
                <w:sz w:val="24"/>
                <w:szCs w:val="24"/>
              </w:rPr>
            </w:pPr>
            <w:r w:rsidRPr="009E7A43">
              <w:rPr>
                <w:rFonts w:ascii="Garamond" w:hAnsi="Garamond" w:cs="Garamond"/>
                <w:sz w:val="24"/>
                <w:szCs w:val="24"/>
              </w:rPr>
              <w:t>*Mahmood, Saba (2001): Rehearsed Spontaneity and the Conventionality of Ritual: Disciplines of “Sal</w:t>
            </w:r>
            <w:proofErr w:type="spellStart"/>
            <w:r w:rsidRPr="009E7A43">
              <w:rPr>
                <w:rFonts w:ascii="Garamond" w:hAnsi="Garamond" w:cs="Garamond"/>
                <w:sz w:val="24"/>
                <w:szCs w:val="24"/>
                <w:lang w:val="cs-CZ"/>
              </w:rPr>
              <w:t>āt</w:t>
            </w:r>
            <w:proofErr w:type="spellEnd"/>
            <w:r w:rsidRPr="009E7A43">
              <w:rPr>
                <w:rFonts w:ascii="Garamond" w:hAnsi="Garamond" w:cs="Garamond"/>
                <w:sz w:val="24"/>
                <w:szCs w:val="24"/>
                <w:lang w:val="cs-CZ"/>
              </w:rPr>
              <w:t>.</w:t>
            </w:r>
            <w:r w:rsidRPr="009E7A43">
              <w:rPr>
                <w:rFonts w:ascii="Garamond" w:hAnsi="Garamond" w:cs="Garamond"/>
                <w:sz w:val="24"/>
                <w:szCs w:val="24"/>
              </w:rPr>
              <w:t>” In American Ethnologist 28(4): 827-853.</w:t>
            </w:r>
          </w:p>
          <w:p w14:paraId="0AC83F9A" w14:textId="77777777" w:rsidR="00B0084D" w:rsidRPr="009E7A43" w:rsidRDefault="00B0084D" w:rsidP="008E5654">
            <w:pPr>
              <w:spacing w:after="120"/>
              <w:rPr>
                <w:rFonts w:ascii="Garamond" w:hAnsi="Garamond" w:cs="Garamond"/>
                <w:sz w:val="24"/>
                <w:szCs w:val="24"/>
              </w:rPr>
            </w:pPr>
            <w:r w:rsidRPr="009E7A43">
              <w:rPr>
                <w:rFonts w:ascii="Garamond" w:hAnsi="Garamond" w:cs="Garamond"/>
                <w:i/>
                <w:sz w:val="24"/>
                <w:szCs w:val="24"/>
              </w:rPr>
              <w:t>Optional</w:t>
            </w:r>
            <w:r w:rsidRPr="009E7A43">
              <w:rPr>
                <w:rFonts w:ascii="Garamond" w:hAnsi="Garamond" w:cs="Garamond"/>
                <w:sz w:val="24"/>
                <w:szCs w:val="24"/>
              </w:rPr>
              <w:t xml:space="preserve">: </w:t>
            </w:r>
            <w:r w:rsidR="001E5FD1">
              <w:rPr>
                <w:rFonts w:ascii="Garamond" w:hAnsi="Garamond" w:cs="Garamond"/>
                <w:sz w:val="24"/>
                <w:szCs w:val="24"/>
              </w:rPr>
              <w:t>*</w:t>
            </w:r>
            <w:r w:rsidRPr="009E7A43">
              <w:rPr>
                <w:rFonts w:ascii="Garamond" w:hAnsi="Garamond" w:cs="Garamond"/>
                <w:sz w:val="24"/>
                <w:szCs w:val="24"/>
              </w:rPr>
              <w:t>Mines, Diane P (2002): Hindu Nationalism, Untouchable Reform and the Ritual Production of a South Indian Village. In American Ethnologist 29(1): 58-85.</w:t>
            </w:r>
          </w:p>
          <w:p w14:paraId="3F3CA4CD" w14:textId="77777777" w:rsidR="009A65D5" w:rsidRPr="009E7A43" w:rsidRDefault="001E5FD1" w:rsidP="008E5654">
            <w:pPr>
              <w:spacing w:after="120"/>
              <w:rPr>
                <w:rFonts w:ascii="Garamond" w:hAnsi="Garamond" w:cs="Garamond"/>
                <w:sz w:val="24"/>
                <w:szCs w:val="24"/>
              </w:rPr>
            </w:pPr>
            <w:r>
              <w:rPr>
                <w:rFonts w:ascii="Garamond" w:hAnsi="Garamond" w:cs="Garamond"/>
                <w:sz w:val="24"/>
                <w:szCs w:val="24"/>
              </w:rPr>
              <w:t>*</w:t>
            </w:r>
            <w:r w:rsidR="009A65D5" w:rsidRPr="009E7A43">
              <w:rPr>
                <w:rFonts w:ascii="Garamond" w:hAnsi="Garamond" w:cs="Garamond"/>
                <w:sz w:val="24"/>
                <w:szCs w:val="24"/>
              </w:rPr>
              <w:t xml:space="preserve">Turner, Victor (2002): Liminality and </w:t>
            </w:r>
            <w:proofErr w:type="spellStart"/>
            <w:r w:rsidR="009A65D5" w:rsidRPr="009E7A43">
              <w:rPr>
                <w:rFonts w:ascii="Garamond" w:hAnsi="Garamond" w:cs="Garamond"/>
                <w:sz w:val="24"/>
                <w:szCs w:val="24"/>
              </w:rPr>
              <w:t>Communitas</w:t>
            </w:r>
            <w:proofErr w:type="spellEnd"/>
            <w:r w:rsidR="009A65D5" w:rsidRPr="009E7A43">
              <w:rPr>
                <w:rFonts w:ascii="Garamond" w:hAnsi="Garamond" w:cs="Garamond"/>
                <w:sz w:val="24"/>
                <w:szCs w:val="24"/>
              </w:rPr>
              <w:t xml:space="preserve">. In </w:t>
            </w:r>
            <w:r w:rsidR="009A65D5" w:rsidRPr="009E7A43">
              <w:rPr>
                <w:rFonts w:ascii="Garamond" w:hAnsi="Garamond" w:cs="Garamond"/>
                <w:i/>
                <w:sz w:val="24"/>
                <w:szCs w:val="24"/>
              </w:rPr>
              <w:t>A Reader in the Anthropology of Religion</w:t>
            </w:r>
            <w:r w:rsidR="009A65D5" w:rsidRPr="009E7A43">
              <w:rPr>
                <w:rFonts w:ascii="Garamond" w:hAnsi="Garamond" w:cs="Garamond"/>
                <w:sz w:val="24"/>
                <w:szCs w:val="24"/>
              </w:rPr>
              <w:t xml:space="preserve">, ed. </w:t>
            </w:r>
            <w:proofErr w:type="spellStart"/>
            <w:r w:rsidR="009A65D5" w:rsidRPr="009E7A43">
              <w:rPr>
                <w:rFonts w:ascii="Garamond" w:hAnsi="Garamond" w:cs="Garamond"/>
                <w:sz w:val="24"/>
                <w:szCs w:val="24"/>
              </w:rPr>
              <w:t>Lambek</w:t>
            </w:r>
            <w:proofErr w:type="spellEnd"/>
            <w:r w:rsidR="009A65D5" w:rsidRPr="009E7A43">
              <w:rPr>
                <w:rFonts w:ascii="Garamond" w:hAnsi="Garamond" w:cs="Garamond"/>
                <w:sz w:val="24"/>
                <w:szCs w:val="24"/>
              </w:rPr>
              <w:t>, Michael, Blackwell Publishers. 358-374.</w:t>
            </w:r>
          </w:p>
          <w:p w14:paraId="148B2C9C" w14:textId="77777777" w:rsidR="008E5654" w:rsidRPr="008E5654" w:rsidRDefault="00AE5129" w:rsidP="008E5654">
            <w:pPr>
              <w:keepLines/>
              <w:spacing w:after="120"/>
              <w:rPr>
                <w:rFonts w:ascii="Garamond" w:hAnsi="Garamond"/>
                <w:b/>
                <w:color w:val="548DD4" w:themeColor="text2" w:themeTint="99"/>
                <w:sz w:val="24"/>
                <w:szCs w:val="24"/>
              </w:rPr>
            </w:pPr>
            <w:r w:rsidRPr="009E7A43">
              <w:rPr>
                <w:rFonts w:ascii="Garamond" w:hAnsi="Garamond"/>
                <w:b/>
                <w:sz w:val="24"/>
                <w:szCs w:val="24"/>
              </w:rPr>
              <w:t>Assignments/deadlines:</w:t>
            </w:r>
            <w:r w:rsidRPr="009E7A43">
              <w:rPr>
                <w:rFonts w:ascii="Garamond" w:hAnsi="Garamond"/>
                <w:sz w:val="24"/>
                <w:szCs w:val="24"/>
              </w:rPr>
              <w:t xml:space="preserve"> </w:t>
            </w:r>
            <w:r w:rsidR="008E5654" w:rsidRPr="008E5654">
              <w:rPr>
                <w:rFonts w:ascii="Garamond" w:hAnsi="Garamond"/>
                <w:b/>
                <w:color w:val="548DD4" w:themeColor="text2" w:themeTint="99"/>
                <w:sz w:val="24"/>
                <w:szCs w:val="24"/>
              </w:rPr>
              <w:t xml:space="preserve">active participation/homework (for online students); </w:t>
            </w:r>
          </w:p>
          <w:p w14:paraId="3A3B11DF" w14:textId="77777777" w:rsidR="00AE5129" w:rsidRPr="009E7A43" w:rsidRDefault="0082232F" w:rsidP="0082232F">
            <w:pPr>
              <w:keepLines/>
              <w:spacing w:after="120"/>
              <w:rPr>
                <w:rFonts w:ascii="Garamond" w:hAnsi="Garamond"/>
                <w:b/>
                <w:sz w:val="24"/>
                <w:szCs w:val="24"/>
              </w:rPr>
            </w:pPr>
            <w:r>
              <w:rPr>
                <w:rFonts w:ascii="Garamond" w:hAnsi="Garamond"/>
                <w:color w:val="FF0000"/>
                <w:sz w:val="24"/>
                <w:szCs w:val="24"/>
              </w:rPr>
              <w:lastRenderedPageBreak/>
              <w:t xml:space="preserve">Possible: student’s presentation of an assigned </w:t>
            </w:r>
            <w:r w:rsidRPr="007F615B">
              <w:rPr>
                <w:rFonts w:ascii="Garamond" w:hAnsi="Garamond"/>
                <w:color w:val="FF0000"/>
                <w:sz w:val="24"/>
                <w:szCs w:val="24"/>
              </w:rPr>
              <w:t>article</w:t>
            </w:r>
            <w:r>
              <w:rPr>
                <w:rFonts w:ascii="Garamond" w:hAnsi="Garamond"/>
                <w:color w:val="FF0000"/>
                <w:sz w:val="24"/>
                <w:szCs w:val="24"/>
              </w:rPr>
              <w:t>; critical review essay II (on an article with an asterisk)</w:t>
            </w:r>
            <w:r w:rsidRPr="007F615B">
              <w:rPr>
                <w:rFonts w:ascii="Garamond" w:hAnsi="Garamond"/>
                <w:color w:val="FF0000"/>
                <w:sz w:val="24"/>
                <w:szCs w:val="24"/>
              </w:rPr>
              <w:t xml:space="preserve"> </w:t>
            </w:r>
          </w:p>
        </w:tc>
      </w:tr>
      <w:tr w:rsidR="00744A04" w:rsidRPr="009E7A43" w14:paraId="2994B99F" w14:textId="77777777" w:rsidTr="00983818">
        <w:tc>
          <w:tcPr>
            <w:tcW w:w="1675" w:type="dxa"/>
          </w:tcPr>
          <w:p w14:paraId="5BCDCC32" w14:textId="35763F42" w:rsidR="00AE5129" w:rsidRPr="009E7A43" w:rsidRDefault="00DB7635" w:rsidP="00D34A6E">
            <w:pPr>
              <w:keepLines/>
              <w:rPr>
                <w:rFonts w:ascii="Garamond" w:hAnsi="Garamond"/>
                <w:sz w:val="24"/>
                <w:szCs w:val="24"/>
              </w:rPr>
            </w:pPr>
            <w:r w:rsidRPr="009E7A43">
              <w:rPr>
                <w:rFonts w:ascii="Garamond" w:hAnsi="Garamond"/>
                <w:sz w:val="24"/>
                <w:szCs w:val="24"/>
              </w:rPr>
              <w:lastRenderedPageBreak/>
              <w:t>November 1</w:t>
            </w:r>
            <w:r w:rsidR="001E638F">
              <w:rPr>
                <w:rFonts w:ascii="Garamond" w:hAnsi="Garamond"/>
                <w:sz w:val="24"/>
                <w:szCs w:val="24"/>
              </w:rPr>
              <w:t>1</w:t>
            </w:r>
          </w:p>
        </w:tc>
        <w:tc>
          <w:tcPr>
            <w:tcW w:w="7342" w:type="dxa"/>
          </w:tcPr>
          <w:p w14:paraId="011F7103" w14:textId="77777777" w:rsidR="00AE5129" w:rsidRPr="009E7A43" w:rsidRDefault="00AE5129" w:rsidP="008E5654">
            <w:pPr>
              <w:keepLines/>
              <w:spacing w:after="120"/>
              <w:rPr>
                <w:rFonts w:ascii="Garamond" w:hAnsi="Garamond"/>
                <w:sz w:val="24"/>
                <w:szCs w:val="24"/>
              </w:rPr>
            </w:pPr>
            <w:r w:rsidRPr="009E7A43">
              <w:rPr>
                <w:rFonts w:ascii="Garamond" w:hAnsi="Garamond"/>
                <w:b/>
                <w:sz w:val="24"/>
                <w:szCs w:val="24"/>
              </w:rPr>
              <w:t>Topic:</w:t>
            </w:r>
            <w:r w:rsidRPr="009E7A43">
              <w:rPr>
                <w:rFonts w:ascii="Garamond" w:hAnsi="Garamond"/>
                <w:sz w:val="24"/>
                <w:szCs w:val="24"/>
              </w:rPr>
              <w:t xml:space="preserve"> </w:t>
            </w:r>
            <w:r w:rsidR="00800FE2" w:rsidRPr="008E5654">
              <w:rPr>
                <w:rFonts w:ascii="Garamond" w:hAnsi="Garamond"/>
                <w:b/>
                <w:color w:val="00B0F0"/>
                <w:sz w:val="24"/>
                <w:szCs w:val="24"/>
              </w:rPr>
              <w:t xml:space="preserve">Week Eleven - </w:t>
            </w:r>
            <w:r w:rsidR="00DB7635" w:rsidRPr="008E5654">
              <w:rPr>
                <w:rFonts w:ascii="Garamond" w:hAnsi="Garamond"/>
                <w:b/>
                <w:color w:val="00B0F0"/>
                <w:sz w:val="24"/>
                <w:szCs w:val="24"/>
              </w:rPr>
              <w:t>Magic versus Religion and Science</w:t>
            </w:r>
          </w:p>
          <w:p w14:paraId="2E3F2136" w14:textId="77777777" w:rsidR="00AE5129" w:rsidRPr="009E7A43" w:rsidRDefault="00AE5129" w:rsidP="008E5654">
            <w:pPr>
              <w:keepLines/>
              <w:spacing w:after="120"/>
              <w:rPr>
                <w:rFonts w:ascii="Garamond" w:hAnsi="Garamond"/>
                <w:sz w:val="24"/>
                <w:szCs w:val="24"/>
              </w:rPr>
            </w:pPr>
            <w:r w:rsidRPr="009E7A43">
              <w:rPr>
                <w:rFonts w:ascii="Garamond" w:hAnsi="Garamond"/>
                <w:b/>
                <w:sz w:val="24"/>
                <w:szCs w:val="24"/>
              </w:rPr>
              <w:t>Description:</w:t>
            </w:r>
            <w:r w:rsidRPr="009E7A43">
              <w:rPr>
                <w:rFonts w:ascii="Garamond" w:hAnsi="Garamond"/>
                <w:sz w:val="24"/>
                <w:szCs w:val="24"/>
              </w:rPr>
              <w:t xml:space="preserve"> </w:t>
            </w:r>
            <w:r w:rsidR="00DB7635" w:rsidRPr="009E7A43">
              <w:rPr>
                <w:rFonts w:ascii="Garamond" w:hAnsi="Garamond"/>
                <w:sz w:val="24"/>
                <w:szCs w:val="24"/>
              </w:rPr>
              <w:t>Discussing the way magic has been posited outside relig</w:t>
            </w:r>
            <w:r w:rsidR="00C357A3" w:rsidRPr="009E7A43">
              <w:rPr>
                <w:rFonts w:ascii="Garamond" w:hAnsi="Garamond"/>
                <w:sz w:val="24"/>
                <w:szCs w:val="24"/>
              </w:rPr>
              <w:t>ion, the relationship between magic and religion, magic and science</w:t>
            </w:r>
          </w:p>
          <w:p w14:paraId="46E9D309" w14:textId="77777777" w:rsidR="00DB7635" w:rsidRPr="009E7A43" w:rsidRDefault="00AE5129" w:rsidP="008E5654">
            <w:pPr>
              <w:spacing w:after="120"/>
              <w:rPr>
                <w:rFonts w:ascii="Garamond" w:hAnsi="Garamond" w:cs="Garamond"/>
                <w:sz w:val="24"/>
                <w:szCs w:val="24"/>
              </w:rPr>
            </w:pPr>
            <w:r w:rsidRPr="009E7A43">
              <w:rPr>
                <w:rFonts w:ascii="Garamond" w:hAnsi="Garamond"/>
                <w:b/>
                <w:sz w:val="24"/>
                <w:szCs w:val="24"/>
              </w:rPr>
              <w:t>Reading:</w:t>
            </w:r>
            <w:r w:rsidR="00DB7635" w:rsidRPr="009E7A43">
              <w:rPr>
                <w:rFonts w:ascii="Garamond" w:hAnsi="Garamond" w:cs="Garamond"/>
                <w:sz w:val="24"/>
                <w:szCs w:val="24"/>
              </w:rPr>
              <w:t xml:space="preserve"> </w:t>
            </w:r>
            <w:r w:rsidR="00E94FE2">
              <w:rPr>
                <w:rFonts w:ascii="Garamond" w:hAnsi="Garamond" w:cs="Garamond"/>
                <w:sz w:val="24"/>
                <w:szCs w:val="24"/>
              </w:rPr>
              <w:t xml:space="preserve">Malinowski, Bronislaw (2008): Rational Mastery by Man of His Surroundings. In </w:t>
            </w:r>
            <w:r w:rsidR="00E94FE2">
              <w:rPr>
                <w:rFonts w:ascii="Garamond" w:hAnsi="Garamond" w:cs="Garamond"/>
                <w:i/>
                <w:sz w:val="24"/>
                <w:szCs w:val="24"/>
              </w:rPr>
              <w:t>Magic, Witchcraft and Religion: An Anthropological Study of the Supernatural</w:t>
            </w:r>
            <w:r w:rsidR="00E94FE2">
              <w:rPr>
                <w:rFonts w:ascii="Garamond" w:hAnsi="Garamond" w:cs="Garamond"/>
                <w:sz w:val="24"/>
                <w:szCs w:val="24"/>
              </w:rPr>
              <w:t>, ed. Moro, Pamela, Myers, James &amp; Arthur C Lehmann. 7</w:t>
            </w:r>
            <w:r w:rsidR="00E94FE2" w:rsidRPr="009A65D5">
              <w:rPr>
                <w:rFonts w:ascii="Garamond" w:hAnsi="Garamond" w:cs="Garamond"/>
                <w:sz w:val="24"/>
                <w:szCs w:val="24"/>
                <w:vertAlign w:val="superscript"/>
              </w:rPr>
              <w:t>th</w:t>
            </w:r>
            <w:r w:rsidR="00E94FE2">
              <w:rPr>
                <w:rFonts w:ascii="Garamond" w:hAnsi="Garamond" w:cs="Garamond"/>
                <w:sz w:val="24"/>
                <w:szCs w:val="24"/>
              </w:rPr>
              <w:t xml:space="preserve"> edition. McGraw Hill. Pp. 296-301.</w:t>
            </w:r>
          </w:p>
          <w:p w14:paraId="1351CB03" w14:textId="77777777" w:rsidR="00DB7635" w:rsidRPr="009E7A43" w:rsidRDefault="00DB7635" w:rsidP="008E5654">
            <w:pPr>
              <w:spacing w:after="120"/>
              <w:rPr>
                <w:rFonts w:ascii="Garamond" w:hAnsi="Garamond" w:cs="Garamond"/>
                <w:sz w:val="24"/>
                <w:szCs w:val="24"/>
              </w:rPr>
            </w:pPr>
            <w:proofErr w:type="spellStart"/>
            <w:r w:rsidRPr="009E7A43">
              <w:rPr>
                <w:rFonts w:ascii="Garamond" w:hAnsi="Garamond" w:cs="Garamond"/>
                <w:sz w:val="24"/>
                <w:szCs w:val="24"/>
              </w:rPr>
              <w:t>Gmelch</w:t>
            </w:r>
            <w:proofErr w:type="spellEnd"/>
            <w:r w:rsidRPr="009E7A43">
              <w:rPr>
                <w:rFonts w:ascii="Garamond" w:hAnsi="Garamond" w:cs="Garamond"/>
                <w:sz w:val="24"/>
                <w:szCs w:val="24"/>
              </w:rPr>
              <w:t xml:space="preserve">, George (1992): Baseball Magic. A revised version of “Superstition and Ritual in American Baseball.” In </w:t>
            </w:r>
            <w:r w:rsidRPr="009E7A43">
              <w:rPr>
                <w:rStyle w:val="Emphasis"/>
                <w:rFonts w:ascii="Garamond" w:hAnsi="Garamond" w:cs="Garamond"/>
                <w:sz w:val="24"/>
                <w:szCs w:val="24"/>
              </w:rPr>
              <w:t>Elysian Fields Quarterly,</w:t>
            </w:r>
            <w:r w:rsidRPr="009E7A43">
              <w:rPr>
                <w:rFonts w:ascii="Garamond" w:hAnsi="Garamond" w:cs="Garamond"/>
                <w:sz w:val="24"/>
                <w:szCs w:val="24"/>
              </w:rPr>
              <w:t xml:space="preserve"> Vol. 11, No. 3, 1992, pp. 25-36. </w:t>
            </w:r>
          </w:p>
          <w:p w14:paraId="43E5FFDE" w14:textId="77777777" w:rsidR="00DB7635" w:rsidRPr="009E7A43" w:rsidRDefault="00DB7635" w:rsidP="008E5654">
            <w:pPr>
              <w:spacing w:after="120"/>
              <w:rPr>
                <w:rFonts w:ascii="Garamond" w:hAnsi="Garamond" w:cs="Garamond"/>
                <w:sz w:val="24"/>
                <w:szCs w:val="24"/>
              </w:rPr>
            </w:pPr>
            <w:r w:rsidRPr="009E7A43">
              <w:rPr>
                <w:rFonts w:ascii="Garamond" w:hAnsi="Garamond" w:cs="Garamond"/>
                <w:sz w:val="24"/>
                <w:szCs w:val="24"/>
              </w:rPr>
              <w:t xml:space="preserve">Felson, Richard B. and George </w:t>
            </w:r>
            <w:proofErr w:type="spellStart"/>
            <w:r w:rsidRPr="009E7A43">
              <w:rPr>
                <w:rFonts w:ascii="Garamond" w:hAnsi="Garamond" w:cs="Garamond"/>
                <w:sz w:val="24"/>
                <w:szCs w:val="24"/>
              </w:rPr>
              <w:t>Gmelch</w:t>
            </w:r>
            <w:proofErr w:type="spellEnd"/>
            <w:r w:rsidRPr="009E7A43">
              <w:rPr>
                <w:rFonts w:ascii="Garamond" w:hAnsi="Garamond" w:cs="Garamond"/>
                <w:sz w:val="24"/>
                <w:szCs w:val="24"/>
              </w:rPr>
              <w:t xml:space="preserve"> (1979): Uncertainty and the Use of Magic. In Current Anthropology 20(3): 587-589.</w:t>
            </w:r>
          </w:p>
          <w:p w14:paraId="6995AFF4" w14:textId="77777777" w:rsidR="00DB7635" w:rsidRPr="009E7A43" w:rsidRDefault="00DB7635" w:rsidP="008E5654">
            <w:pPr>
              <w:spacing w:after="120"/>
              <w:rPr>
                <w:rFonts w:ascii="Garamond" w:hAnsi="Garamond" w:cs="Garamond"/>
                <w:sz w:val="24"/>
                <w:szCs w:val="24"/>
              </w:rPr>
            </w:pPr>
            <w:r w:rsidRPr="009E7A43">
              <w:rPr>
                <w:rFonts w:ascii="Garamond" w:hAnsi="Garamond" w:cs="Garamond"/>
                <w:sz w:val="24"/>
                <w:szCs w:val="24"/>
              </w:rPr>
              <w:t>*Callan, Alyson (2007): What else do we Bengalis do? Sorcery, overseas migration, and the new inequalities in Sylhet, Bangladesh. In Journal of Royal Anthropological Institute 13: 331-343.</w:t>
            </w:r>
          </w:p>
          <w:p w14:paraId="2E8C0858" w14:textId="77777777" w:rsidR="00DB7635" w:rsidRDefault="00DB7635" w:rsidP="008E5654">
            <w:pPr>
              <w:spacing w:after="120"/>
              <w:rPr>
                <w:rFonts w:ascii="Garamond" w:hAnsi="Garamond" w:cs="Garamond"/>
                <w:sz w:val="24"/>
                <w:szCs w:val="24"/>
              </w:rPr>
            </w:pPr>
            <w:r w:rsidRPr="009E7A43">
              <w:rPr>
                <w:rFonts w:ascii="Garamond" w:hAnsi="Garamond" w:cs="Garamond"/>
                <w:i/>
                <w:sz w:val="24"/>
                <w:szCs w:val="24"/>
              </w:rPr>
              <w:t xml:space="preserve">Optional: </w:t>
            </w:r>
            <w:r w:rsidR="001E5FD1">
              <w:rPr>
                <w:rFonts w:ascii="Garamond" w:hAnsi="Garamond" w:cs="Garamond"/>
                <w:i/>
                <w:sz w:val="24"/>
                <w:szCs w:val="24"/>
              </w:rPr>
              <w:t>*</w:t>
            </w:r>
            <w:proofErr w:type="spellStart"/>
            <w:r w:rsidRPr="009E7A43">
              <w:rPr>
                <w:rFonts w:ascii="Garamond" w:hAnsi="Garamond" w:cs="Garamond"/>
                <w:sz w:val="24"/>
                <w:szCs w:val="24"/>
              </w:rPr>
              <w:t>Rytter</w:t>
            </w:r>
            <w:proofErr w:type="spellEnd"/>
            <w:r w:rsidRPr="009E7A43">
              <w:rPr>
                <w:rFonts w:ascii="Garamond" w:hAnsi="Garamond" w:cs="Garamond"/>
                <w:sz w:val="24"/>
                <w:szCs w:val="24"/>
              </w:rPr>
              <w:t xml:space="preserve">, Mikkel (2010): In-laws and outlaws: black magic among Pakistani migrants in Denmark. In Journal of Royal Anthropological Institute 16:46-63. </w:t>
            </w:r>
          </w:p>
          <w:p w14:paraId="4D28F69A" w14:textId="77777777" w:rsidR="00E94FE2" w:rsidRPr="009E7A43" w:rsidRDefault="00E94FE2" w:rsidP="008E5654">
            <w:pPr>
              <w:spacing w:after="120"/>
              <w:rPr>
                <w:rFonts w:ascii="Garamond" w:hAnsi="Garamond" w:cs="Garamond"/>
                <w:sz w:val="24"/>
                <w:szCs w:val="24"/>
              </w:rPr>
            </w:pPr>
            <w:r w:rsidRPr="009E7A43">
              <w:rPr>
                <w:rFonts w:ascii="Garamond" w:hAnsi="Garamond" w:cs="Garamond"/>
                <w:sz w:val="24"/>
                <w:szCs w:val="24"/>
              </w:rPr>
              <w:t>Malinowski, Bronislaw: The role of magic and religion.</w:t>
            </w:r>
          </w:p>
          <w:p w14:paraId="37895B98" w14:textId="77777777" w:rsidR="008E5654" w:rsidRPr="008E5654" w:rsidRDefault="00AE5129" w:rsidP="008E5654">
            <w:pPr>
              <w:keepLines/>
              <w:spacing w:after="120"/>
              <w:rPr>
                <w:rFonts w:ascii="Garamond" w:hAnsi="Garamond"/>
                <w:b/>
                <w:color w:val="548DD4" w:themeColor="text2" w:themeTint="99"/>
                <w:sz w:val="24"/>
                <w:szCs w:val="24"/>
              </w:rPr>
            </w:pPr>
            <w:r w:rsidRPr="009E7A43">
              <w:rPr>
                <w:rFonts w:ascii="Garamond" w:hAnsi="Garamond"/>
                <w:b/>
                <w:sz w:val="24"/>
                <w:szCs w:val="24"/>
              </w:rPr>
              <w:t>Assignments/deadlines:</w:t>
            </w:r>
            <w:r w:rsidRPr="009E7A43">
              <w:rPr>
                <w:rFonts w:ascii="Garamond" w:hAnsi="Garamond"/>
                <w:sz w:val="24"/>
                <w:szCs w:val="24"/>
              </w:rPr>
              <w:t xml:space="preserve"> </w:t>
            </w:r>
            <w:r w:rsidR="008E5654" w:rsidRPr="008E5654">
              <w:rPr>
                <w:rFonts w:ascii="Garamond" w:hAnsi="Garamond"/>
                <w:b/>
                <w:color w:val="548DD4" w:themeColor="text2" w:themeTint="99"/>
                <w:sz w:val="24"/>
                <w:szCs w:val="24"/>
              </w:rPr>
              <w:t xml:space="preserve">active participation/homework (for online students); </w:t>
            </w:r>
          </w:p>
          <w:p w14:paraId="2B8BB468" w14:textId="77777777" w:rsidR="00AE5129" w:rsidRPr="009E7A43" w:rsidRDefault="0082232F" w:rsidP="0082232F">
            <w:pPr>
              <w:keepLines/>
              <w:spacing w:after="120"/>
              <w:rPr>
                <w:rFonts w:ascii="Garamond" w:hAnsi="Garamond"/>
                <w:b/>
                <w:sz w:val="24"/>
                <w:szCs w:val="24"/>
              </w:rPr>
            </w:pPr>
            <w:r>
              <w:rPr>
                <w:rFonts w:ascii="Garamond" w:hAnsi="Garamond"/>
                <w:color w:val="FF0000"/>
                <w:sz w:val="24"/>
                <w:szCs w:val="24"/>
              </w:rPr>
              <w:t xml:space="preserve">Possible: student’s presentation of an assigned </w:t>
            </w:r>
            <w:r w:rsidRPr="007F615B">
              <w:rPr>
                <w:rFonts w:ascii="Garamond" w:hAnsi="Garamond"/>
                <w:color w:val="FF0000"/>
                <w:sz w:val="24"/>
                <w:szCs w:val="24"/>
              </w:rPr>
              <w:t>article</w:t>
            </w:r>
            <w:r>
              <w:rPr>
                <w:rFonts w:ascii="Garamond" w:hAnsi="Garamond"/>
                <w:color w:val="FF0000"/>
                <w:sz w:val="24"/>
                <w:szCs w:val="24"/>
              </w:rPr>
              <w:t>; critical review essay II (on an article with an asterisk)</w:t>
            </w:r>
            <w:r w:rsidRPr="007F615B">
              <w:rPr>
                <w:rFonts w:ascii="Garamond" w:hAnsi="Garamond"/>
                <w:color w:val="FF0000"/>
                <w:sz w:val="24"/>
                <w:szCs w:val="24"/>
              </w:rPr>
              <w:t xml:space="preserve"> </w:t>
            </w:r>
          </w:p>
        </w:tc>
      </w:tr>
      <w:tr w:rsidR="00744A04" w:rsidRPr="009E7A43" w14:paraId="7499C836" w14:textId="77777777" w:rsidTr="00983818">
        <w:tc>
          <w:tcPr>
            <w:tcW w:w="1675" w:type="dxa"/>
          </w:tcPr>
          <w:p w14:paraId="49A1D94F" w14:textId="1910EC86" w:rsidR="00AE5129" w:rsidRPr="009E7A43" w:rsidRDefault="004D2A26" w:rsidP="00D34A6E">
            <w:pPr>
              <w:keepLines/>
              <w:rPr>
                <w:rFonts w:ascii="Garamond" w:hAnsi="Garamond"/>
                <w:sz w:val="24"/>
                <w:szCs w:val="24"/>
              </w:rPr>
            </w:pPr>
            <w:r w:rsidRPr="009E7A43">
              <w:rPr>
                <w:rFonts w:ascii="Garamond" w:hAnsi="Garamond"/>
                <w:sz w:val="24"/>
                <w:szCs w:val="24"/>
              </w:rPr>
              <w:t>Nov</w:t>
            </w:r>
            <w:r w:rsidR="00DB7635" w:rsidRPr="009E7A43">
              <w:rPr>
                <w:rFonts w:ascii="Garamond" w:hAnsi="Garamond"/>
                <w:sz w:val="24"/>
                <w:szCs w:val="24"/>
              </w:rPr>
              <w:t xml:space="preserve">ember </w:t>
            </w:r>
            <w:r w:rsidR="00632B3D">
              <w:rPr>
                <w:rFonts w:ascii="Garamond" w:hAnsi="Garamond"/>
                <w:sz w:val="24"/>
                <w:szCs w:val="24"/>
              </w:rPr>
              <w:t>1</w:t>
            </w:r>
            <w:r w:rsidR="001E638F">
              <w:rPr>
                <w:rFonts w:ascii="Garamond" w:hAnsi="Garamond"/>
                <w:sz w:val="24"/>
                <w:szCs w:val="24"/>
              </w:rPr>
              <w:t>8</w:t>
            </w:r>
          </w:p>
        </w:tc>
        <w:tc>
          <w:tcPr>
            <w:tcW w:w="7342" w:type="dxa"/>
          </w:tcPr>
          <w:p w14:paraId="611A8FA7" w14:textId="77777777" w:rsidR="00AE5129" w:rsidRPr="009E7A43" w:rsidRDefault="00AE5129" w:rsidP="008E5654">
            <w:pPr>
              <w:keepLines/>
              <w:spacing w:after="120"/>
              <w:rPr>
                <w:rFonts w:ascii="Garamond" w:hAnsi="Garamond"/>
                <w:sz w:val="24"/>
                <w:szCs w:val="24"/>
              </w:rPr>
            </w:pPr>
            <w:r w:rsidRPr="009E7A43">
              <w:rPr>
                <w:rFonts w:ascii="Garamond" w:hAnsi="Garamond"/>
                <w:b/>
                <w:sz w:val="24"/>
                <w:szCs w:val="24"/>
              </w:rPr>
              <w:t>Topic:</w:t>
            </w:r>
            <w:r w:rsidRPr="009E7A43">
              <w:rPr>
                <w:rFonts w:ascii="Garamond" w:hAnsi="Garamond"/>
                <w:sz w:val="24"/>
                <w:szCs w:val="24"/>
              </w:rPr>
              <w:t xml:space="preserve"> </w:t>
            </w:r>
            <w:r w:rsidR="00800FE2" w:rsidRPr="008E5654">
              <w:rPr>
                <w:rFonts w:ascii="Garamond" w:hAnsi="Garamond"/>
                <w:b/>
                <w:color w:val="00B0F0"/>
                <w:sz w:val="24"/>
                <w:szCs w:val="24"/>
              </w:rPr>
              <w:t xml:space="preserve">Week Twelve </w:t>
            </w:r>
            <w:r w:rsidR="008E5654">
              <w:rPr>
                <w:rFonts w:ascii="Garamond" w:hAnsi="Garamond"/>
                <w:b/>
                <w:color w:val="00B0F0"/>
                <w:sz w:val="24"/>
                <w:szCs w:val="24"/>
              </w:rPr>
              <w:t>–</w:t>
            </w:r>
            <w:r w:rsidR="00800FE2" w:rsidRPr="008E5654">
              <w:rPr>
                <w:rFonts w:ascii="Garamond" w:hAnsi="Garamond"/>
                <w:b/>
                <w:color w:val="00B0F0"/>
                <w:sz w:val="24"/>
                <w:szCs w:val="24"/>
              </w:rPr>
              <w:t xml:space="preserve"> </w:t>
            </w:r>
            <w:r w:rsidR="00DB7635" w:rsidRPr="008E5654">
              <w:rPr>
                <w:rFonts w:ascii="Garamond" w:hAnsi="Garamond"/>
                <w:b/>
                <w:color w:val="00B0F0"/>
                <w:sz w:val="24"/>
                <w:szCs w:val="24"/>
              </w:rPr>
              <w:t>Witchcraft</w:t>
            </w:r>
          </w:p>
          <w:p w14:paraId="5305DF58" w14:textId="77777777" w:rsidR="00AE5129" w:rsidRPr="009E7A43" w:rsidRDefault="00AE5129" w:rsidP="008E5654">
            <w:pPr>
              <w:keepLines/>
              <w:spacing w:after="120"/>
              <w:rPr>
                <w:rFonts w:ascii="Garamond" w:hAnsi="Garamond"/>
                <w:sz w:val="24"/>
                <w:szCs w:val="24"/>
              </w:rPr>
            </w:pPr>
            <w:r w:rsidRPr="009E7A43">
              <w:rPr>
                <w:rFonts w:ascii="Garamond" w:hAnsi="Garamond"/>
                <w:b/>
                <w:sz w:val="24"/>
                <w:szCs w:val="24"/>
              </w:rPr>
              <w:t>Description:</w:t>
            </w:r>
            <w:r w:rsidRPr="009E7A43">
              <w:rPr>
                <w:rFonts w:ascii="Garamond" w:hAnsi="Garamond"/>
                <w:sz w:val="24"/>
                <w:szCs w:val="24"/>
              </w:rPr>
              <w:t xml:space="preserve"> </w:t>
            </w:r>
            <w:r w:rsidR="0043564A">
              <w:rPr>
                <w:rFonts w:ascii="Garamond" w:hAnsi="Garamond"/>
                <w:sz w:val="24"/>
                <w:szCs w:val="24"/>
              </w:rPr>
              <w:t>Discussion of witchcraft in general, general characteristics of a witch. Contrasting the difference between European/Christian understanding of witchcraft and the rest of the world.</w:t>
            </w:r>
          </w:p>
          <w:p w14:paraId="23561F78" w14:textId="77777777" w:rsidR="00DB7635" w:rsidRPr="009E7A43" w:rsidRDefault="00AE5129" w:rsidP="008E5654">
            <w:pPr>
              <w:spacing w:after="120"/>
              <w:rPr>
                <w:rFonts w:ascii="Garamond" w:hAnsi="Garamond" w:cs="Garamond"/>
                <w:sz w:val="24"/>
                <w:szCs w:val="24"/>
              </w:rPr>
            </w:pPr>
            <w:r w:rsidRPr="009E7A43">
              <w:rPr>
                <w:rFonts w:ascii="Garamond" w:hAnsi="Garamond"/>
                <w:b/>
                <w:sz w:val="24"/>
                <w:szCs w:val="24"/>
              </w:rPr>
              <w:t>Reading:</w:t>
            </w:r>
            <w:r w:rsidRPr="009E7A43">
              <w:rPr>
                <w:rFonts w:ascii="Garamond" w:hAnsi="Garamond"/>
                <w:sz w:val="24"/>
                <w:szCs w:val="24"/>
              </w:rPr>
              <w:t xml:space="preserve"> </w:t>
            </w:r>
            <w:r w:rsidR="00DB7635" w:rsidRPr="009E7A43">
              <w:rPr>
                <w:rFonts w:ascii="Garamond" w:hAnsi="Garamond" w:cs="Garamond"/>
                <w:sz w:val="24"/>
                <w:szCs w:val="24"/>
              </w:rPr>
              <w:t>*</w:t>
            </w:r>
            <w:proofErr w:type="spellStart"/>
            <w:r w:rsidR="00DB7635" w:rsidRPr="009E7A43">
              <w:rPr>
                <w:rFonts w:ascii="Garamond" w:hAnsi="Garamond" w:cs="Garamond"/>
                <w:sz w:val="24"/>
                <w:szCs w:val="24"/>
              </w:rPr>
              <w:t>Favret</w:t>
            </w:r>
            <w:proofErr w:type="spellEnd"/>
            <w:r w:rsidR="00DB7635" w:rsidRPr="009E7A43">
              <w:rPr>
                <w:rFonts w:ascii="Garamond" w:hAnsi="Garamond" w:cs="Garamond"/>
                <w:sz w:val="24"/>
                <w:szCs w:val="24"/>
              </w:rPr>
              <w:t>-Saada, Jeanne and Catherine Cullen (1989): Unbewitching as Therapy. In American Ethnologist 16(1): 40-56.</w:t>
            </w:r>
          </w:p>
          <w:p w14:paraId="3A01F2AB" w14:textId="77777777" w:rsidR="00DB7635" w:rsidRPr="009E7A43" w:rsidRDefault="00DB7635" w:rsidP="008E5654">
            <w:pPr>
              <w:spacing w:after="120"/>
              <w:rPr>
                <w:rFonts w:ascii="Garamond" w:hAnsi="Garamond" w:cs="Garamond"/>
                <w:sz w:val="24"/>
                <w:szCs w:val="24"/>
              </w:rPr>
            </w:pPr>
            <w:r w:rsidRPr="009E7A43">
              <w:rPr>
                <w:rFonts w:ascii="Garamond" w:hAnsi="Garamond" w:cs="Garamond"/>
                <w:sz w:val="24"/>
                <w:szCs w:val="24"/>
              </w:rPr>
              <w:t xml:space="preserve">*Ehrenreich, Jeffrey David (1990): Shame, </w:t>
            </w:r>
            <w:proofErr w:type="spellStart"/>
            <w:r w:rsidRPr="009E7A43">
              <w:rPr>
                <w:rFonts w:ascii="Garamond" w:hAnsi="Garamond" w:cs="Garamond"/>
                <w:sz w:val="24"/>
                <w:szCs w:val="24"/>
              </w:rPr>
              <w:t>Witchraft</w:t>
            </w:r>
            <w:proofErr w:type="spellEnd"/>
            <w:r w:rsidRPr="009E7A43">
              <w:rPr>
                <w:rFonts w:ascii="Garamond" w:hAnsi="Garamond" w:cs="Garamond"/>
                <w:sz w:val="24"/>
                <w:szCs w:val="24"/>
              </w:rPr>
              <w:t xml:space="preserve"> and Social Control: The Case of an </w:t>
            </w:r>
            <w:proofErr w:type="spellStart"/>
            <w:r w:rsidRPr="009E7A43">
              <w:rPr>
                <w:rFonts w:ascii="Garamond" w:hAnsi="Garamond" w:cs="Garamond"/>
                <w:sz w:val="24"/>
                <w:szCs w:val="24"/>
              </w:rPr>
              <w:t>Awá-Coaiquer</w:t>
            </w:r>
            <w:proofErr w:type="spellEnd"/>
            <w:r w:rsidRPr="009E7A43">
              <w:rPr>
                <w:rFonts w:ascii="Garamond" w:hAnsi="Garamond" w:cs="Garamond"/>
                <w:sz w:val="24"/>
                <w:szCs w:val="24"/>
              </w:rPr>
              <w:t xml:space="preserve"> Interloper. In Cultural Anthropology 5(3): 338-345.</w:t>
            </w:r>
          </w:p>
          <w:p w14:paraId="77C76D2C" w14:textId="77777777" w:rsidR="00DB7635" w:rsidRPr="009E7A43" w:rsidRDefault="00DB7635" w:rsidP="008E5654">
            <w:pPr>
              <w:spacing w:after="120"/>
              <w:rPr>
                <w:rFonts w:ascii="Garamond" w:hAnsi="Garamond" w:cs="Garamond"/>
                <w:sz w:val="24"/>
                <w:szCs w:val="24"/>
              </w:rPr>
            </w:pPr>
            <w:r w:rsidRPr="009E7A43">
              <w:rPr>
                <w:rFonts w:ascii="Garamond" w:hAnsi="Garamond" w:cs="Garamond"/>
                <w:i/>
                <w:sz w:val="24"/>
                <w:szCs w:val="24"/>
              </w:rPr>
              <w:t>Optional</w:t>
            </w:r>
            <w:r w:rsidRPr="009E7A43">
              <w:rPr>
                <w:rFonts w:ascii="Garamond" w:hAnsi="Garamond" w:cs="Garamond"/>
                <w:sz w:val="24"/>
                <w:szCs w:val="24"/>
              </w:rPr>
              <w:t xml:space="preserve">: </w:t>
            </w:r>
            <w:r w:rsidR="001E5FD1">
              <w:rPr>
                <w:rFonts w:ascii="Garamond" w:hAnsi="Garamond" w:cs="Garamond"/>
                <w:sz w:val="24"/>
                <w:szCs w:val="24"/>
              </w:rPr>
              <w:t>*</w:t>
            </w:r>
            <w:r w:rsidRPr="009E7A43">
              <w:rPr>
                <w:rFonts w:ascii="Garamond" w:hAnsi="Garamond" w:cs="Garamond"/>
                <w:sz w:val="24"/>
                <w:szCs w:val="24"/>
              </w:rPr>
              <w:t xml:space="preserve">Kelly, Raymond C. (2002): Witchcraft and Sexual Relations: An Exploration in the Social and Semantic Implications of the Structure of Belief. In </w:t>
            </w:r>
            <w:r w:rsidRPr="009E7A43">
              <w:rPr>
                <w:rFonts w:ascii="Garamond" w:hAnsi="Garamond" w:cs="Garamond"/>
                <w:i/>
                <w:sz w:val="24"/>
                <w:szCs w:val="24"/>
              </w:rPr>
              <w:t>A Reader in the Anthropology of Religion</w:t>
            </w:r>
            <w:r w:rsidRPr="009E7A43">
              <w:rPr>
                <w:rFonts w:ascii="Garamond" w:hAnsi="Garamond" w:cs="Garamond"/>
                <w:sz w:val="24"/>
                <w:szCs w:val="24"/>
              </w:rPr>
              <w:t xml:space="preserve">, ed. </w:t>
            </w:r>
            <w:proofErr w:type="spellStart"/>
            <w:r w:rsidRPr="009E7A43">
              <w:rPr>
                <w:rFonts w:ascii="Garamond" w:hAnsi="Garamond" w:cs="Garamond"/>
                <w:sz w:val="24"/>
                <w:szCs w:val="24"/>
              </w:rPr>
              <w:t>Lambek</w:t>
            </w:r>
            <w:proofErr w:type="spellEnd"/>
            <w:r w:rsidRPr="009E7A43">
              <w:rPr>
                <w:rFonts w:ascii="Garamond" w:hAnsi="Garamond" w:cs="Garamond"/>
                <w:sz w:val="24"/>
                <w:szCs w:val="24"/>
              </w:rPr>
              <w:t xml:space="preserve">, Michael, Blackwell Publishers. 258-274. </w:t>
            </w:r>
          </w:p>
          <w:p w14:paraId="38B43622" w14:textId="77777777" w:rsidR="008E5654" w:rsidRPr="008E5654" w:rsidRDefault="00AE5129" w:rsidP="008E5654">
            <w:pPr>
              <w:keepLines/>
              <w:spacing w:after="120"/>
              <w:rPr>
                <w:rFonts w:ascii="Garamond" w:hAnsi="Garamond"/>
                <w:b/>
                <w:color w:val="548DD4" w:themeColor="text2" w:themeTint="99"/>
                <w:sz w:val="24"/>
                <w:szCs w:val="24"/>
              </w:rPr>
            </w:pPr>
            <w:r w:rsidRPr="009E7A43">
              <w:rPr>
                <w:rFonts w:ascii="Garamond" w:hAnsi="Garamond"/>
                <w:b/>
                <w:sz w:val="24"/>
                <w:szCs w:val="24"/>
              </w:rPr>
              <w:t>Assignments/deadlines:</w:t>
            </w:r>
            <w:r w:rsidRPr="009E7A43">
              <w:rPr>
                <w:rFonts w:ascii="Garamond" w:hAnsi="Garamond"/>
                <w:sz w:val="24"/>
                <w:szCs w:val="24"/>
              </w:rPr>
              <w:t xml:space="preserve"> </w:t>
            </w:r>
            <w:r w:rsidR="008E5654" w:rsidRPr="008E5654">
              <w:rPr>
                <w:rFonts w:ascii="Garamond" w:hAnsi="Garamond"/>
                <w:b/>
                <w:color w:val="548DD4" w:themeColor="text2" w:themeTint="99"/>
                <w:sz w:val="24"/>
                <w:szCs w:val="24"/>
              </w:rPr>
              <w:t xml:space="preserve">active participation/homework (for online students); </w:t>
            </w:r>
          </w:p>
          <w:p w14:paraId="0ADA7D82" w14:textId="77777777" w:rsidR="008E5654" w:rsidRDefault="0082232F" w:rsidP="0082232F">
            <w:pPr>
              <w:keepLines/>
              <w:spacing w:after="120"/>
              <w:rPr>
                <w:rFonts w:ascii="Garamond" w:hAnsi="Garamond"/>
                <w:color w:val="FF0000"/>
                <w:sz w:val="24"/>
                <w:szCs w:val="24"/>
              </w:rPr>
            </w:pPr>
            <w:r>
              <w:rPr>
                <w:rFonts w:ascii="Garamond" w:hAnsi="Garamond"/>
                <w:color w:val="FF0000"/>
                <w:sz w:val="24"/>
                <w:szCs w:val="24"/>
              </w:rPr>
              <w:t xml:space="preserve">Possible: student’s presentation of an assigned </w:t>
            </w:r>
            <w:r w:rsidRPr="007F615B">
              <w:rPr>
                <w:rFonts w:ascii="Garamond" w:hAnsi="Garamond"/>
                <w:color w:val="FF0000"/>
                <w:sz w:val="24"/>
                <w:szCs w:val="24"/>
              </w:rPr>
              <w:t>article</w:t>
            </w:r>
            <w:r>
              <w:rPr>
                <w:rFonts w:ascii="Garamond" w:hAnsi="Garamond"/>
                <w:color w:val="FF0000"/>
                <w:sz w:val="24"/>
                <w:szCs w:val="24"/>
              </w:rPr>
              <w:t>; critical review essay II (on an article with an asterisk)</w:t>
            </w:r>
            <w:r w:rsidRPr="007F615B">
              <w:rPr>
                <w:rFonts w:ascii="Garamond" w:hAnsi="Garamond"/>
                <w:color w:val="FF0000"/>
                <w:sz w:val="24"/>
                <w:szCs w:val="24"/>
              </w:rPr>
              <w:t xml:space="preserve"> </w:t>
            </w:r>
          </w:p>
          <w:p w14:paraId="748D87A5" w14:textId="63032620" w:rsidR="001E638F" w:rsidRPr="008E5654" w:rsidRDefault="001E638F" w:rsidP="0082232F">
            <w:pPr>
              <w:keepLines/>
              <w:spacing w:after="120"/>
              <w:rPr>
                <w:rFonts w:ascii="Garamond" w:hAnsi="Garamond"/>
                <w:color w:val="FF0000"/>
                <w:sz w:val="24"/>
                <w:szCs w:val="24"/>
              </w:rPr>
            </w:pPr>
          </w:p>
        </w:tc>
      </w:tr>
      <w:tr w:rsidR="00744A04" w:rsidRPr="009E7A43" w14:paraId="6B35D6C2" w14:textId="77777777" w:rsidTr="00983818">
        <w:tc>
          <w:tcPr>
            <w:tcW w:w="1675" w:type="dxa"/>
          </w:tcPr>
          <w:p w14:paraId="4AA2C8D0" w14:textId="167E09B2" w:rsidR="00AE5129" w:rsidRPr="009E7A43" w:rsidRDefault="00983818" w:rsidP="00D34A6E">
            <w:pPr>
              <w:keepLines/>
              <w:rPr>
                <w:rFonts w:ascii="Garamond" w:hAnsi="Garamond"/>
                <w:sz w:val="24"/>
                <w:szCs w:val="24"/>
              </w:rPr>
            </w:pPr>
            <w:r>
              <w:rPr>
                <w:rFonts w:ascii="Garamond" w:hAnsi="Garamond"/>
                <w:sz w:val="24"/>
                <w:szCs w:val="24"/>
              </w:rPr>
              <w:lastRenderedPageBreak/>
              <w:t>November 2</w:t>
            </w:r>
            <w:r w:rsidR="001E638F">
              <w:rPr>
                <w:rFonts w:ascii="Garamond" w:hAnsi="Garamond"/>
                <w:sz w:val="24"/>
                <w:szCs w:val="24"/>
              </w:rPr>
              <w:t>5</w:t>
            </w:r>
          </w:p>
        </w:tc>
        <w:tc>
          <w:tcPr>
            <w:tcW w:w="7342" w:type="dxa"/>
          </w:tcPr>
          <w:p w14:paraId="61FE9D84" w14:textId="77777777" w:rsidR="00AE5129" w:rsidRPr="009E7A43" w:rsidRDefault="00AE5129" w:rsidP="008E5654">
            <w:pPr>
              <w:keepLines/>
              <w:spacing w:after="120"/>
              <w:rPr>
                <w:rFonts w:ascii="Garamond" w:hAnsi="Garamond"/>
                <w:sz w:val="24"/>
                <w:szCs w:val="24"/>
              </w:rPr>
            </w:pPr>
            <w:r w:rsidRPr="009E7A43">
              <w:rPr>
                <w:rFonts w:ascii="Garamond" w:hAnsi="Garamond"/>
                <w:b/>
                <w:sz w:val="24"/>
                <w:szCs w:val="24"/>
              </w:rPr>
              <w:t>Topic:</w:t>
            </w:r>
            <w:r w:rsidRPr="009E7A43">
              <w:rPr>
                <w:rFonts w:ascii="Garamond" w:hAnsi="Garamond"/>
                <w:sz w:val="24"/>
                <w:szCs w:val="24"/>
              </w:rPr>
              <w:t xml:space="preserve"> </w:t>
            </w:r>
            <w:r w:rsidR="00800FE2" w:rsidRPr="008E5654">
              <w:rPr>
                <w:rFonts w:ascii="Garamond" w:hAnsi="Garamond"/>
                <w:b/>
                <w:color w:val="00B0F0"/>
                <w:sz w:val="24"/>
                <w:szCs w:val="24"/>
              </w:rPr>
              <w:t xml:space="preserve">Week Thirteen </w:t>
            </w:r>
            <w:r w:rsidR="008E5654">
              <w:rPr>
                <w:rFonts w:ascii="Garamond" w:hAnsi="Garamond"/>
                <w:b/>
                <w:color w:val="00B0F0"/>
                <w:sz w:val="24"/>
                <w:szCs w:val="24"/>
              </w:rPr>
              <w:t>–</w:t>
            </w:r>
            <w:r w:rsidR="00800FE2" w:rsidRPr="008E5654">
              <w:rPr>
                <w:rFonts w:ascii="Garamond" w:hAnsi="Garamond"/>
                <w:b/>
                <w:color w:val="00B0F0"/>
                <w:sz w:val="24"/>
                <w:szCs w:val="24"/>
              </w:rPr>
              <w:t xml:space="preserve"> </w:t>
            </w:r>
            <w:r w:rsidR="00C46257" w:rsidRPr="008E5654">
              <w:rPr>
                <w:rFonts w:ascii="Garamond" w:hAnsi="Garamond"/>
                <w:b/>
                <w:color w:val="00B0F0"/>
                <w:sz w:val="24"/>
                <w:szCs w:val="24"/>
              </w:rPr>
              <w:t>Shamanism</w:t>
            </w:r>
          </w:p>
          <w:p w14:paraId="7FEDB581" w14:textId="77777777" w:rsidR="00AE5129" w:rsidRPr="009E7A43" w:rsidRDefault="00AE5129" w:rsidP="008E5654">
            <w:pPr>
              <w:keepLines/>
              <w:spacing w:after="120"/>
              <w:rPr>
                <w:rFonts w:ascii="Garamond" w:hAnsi="Garamond"/>
                <w:sz w:val="24"/>
                <w:szCs w:val="24"/>
              </w:rPr>
            </w:pPr>
            <w:r w:rsidRPr="009E7A43">
              <w:rPr>
                <w:rFonts w:ascii="Garamond" w:hAnsi="Garamond"/>
                <w:b/>
                <w:sz w:val="24"/>
                <w:szCs w:val="24"/>
              </w:rPr>
              <w:t>Description:</w:t>
            </w:r>
            <w:r w:rsidRPr="009E7A43">
              <w:rPr>
                <w:rFonts w:ascii="Garamond" w:hAnsi="Garamond"/>
                <w:sz w:val="24"/>
                <w:szCs w:val="24"/>
              </w:rPr>
              <w:t xml:space="preserve"> </w:t>
            </w:r>
            <w:r w:rsidR="0043564A">
              <w:rPr>
                <w:rFonts w:ascii="Garamond" w:hAnsi="Garamond"/>
                <w:sz w:val="24"/>
                <w:szCs w:val="24"/>
              </w:rPr>
              <w:t>Discussing different types of shamanism, shamanism as an ecstatic type of behavior, contrasting shamanism with state religions.</w:t>
            </w:r>
          </w:p>
          <w:p w14:paraId="5D590CEC" w14:textId="77777777" w:rsidR="00C46257" w:rsidRPr="009E7A43" w:rsidRDefault="00AE5129" w:rsidP="008E5654">
            <w:pPr>
              <w:spacing w:after="120"/>
              <w:rPr>
                <w:rFonts w:ascii="Garamond" w:hAnsi="Garamond" w:cs="Garamond"/>
                <w:sz w:val="24"/>
                <w:szCs w:val="24"/>
              </w:rPr>
            </w:pPr>
            <w:r w:rsidRPr="009E7A43">
              <w:rPr>
                <w:rFonts w:ascii="Garamond" w:hAnsi="Garamond"/>
                <w:b/>
                <w:sz w:val="24"/>
                <w:szCs w:val="24"/>
              </w:rPr>
              <w:t>Reading:</w:t>
            </w:r>
            <w:r w:rsidRPr="009E7A43">
              <w:rPr>
                <w:rFonts w:ascii="Garamond" w:hAnsi="Garamond"/>
                <w:sz w:val="24"/>
                <w:szCs w:val="24"/>
              </w:rPr>
              <w:t xml:space="preserve"> </w:t>
            </w:r>
            <w:r w:rsidR="00C46257" w:rsidRPr="009E7A43">
              <w:rPr>
                <w:rFonts w:ascii="Garamond" w:hAnsi="Garamond" w:cs="Garamond"/>
                <w:sz w:val="24"/>
                <w:szCs w:val="24"/>
              </w:rPr>
              <w:t xml:space="preserve">*Peters, Larry G. (1982): Trance, Initiation and Psychotherapy in Tamang Shamanism. In American Ethnologist 9(1): 21-46. </w:t>
            </w:r>
          </w:p>
          <w:p w14:paraId="3C51ABB3" w14:textId="77777777" w:rsidR="00C46257" w:rsidRPr="009E7A43" w:rsidRDefault="00C46257" w:rsidP="008E5654">
            <w:pPr>
              <w:spacing w:after="120"/>
              <w:rPr>
                <w:rFonts w:ascii="Garamond" w:hAnsi="Garamond" w:cs="Garamond"/>
                <w:sz w:val="24"/>
                <w:szCs w:val="24"/>
              </w:rPr>
            </w:pPr>
            <w:r w:rsidRPr="009E7A43">
              <w:rPr>
                <w:rFonts w:ascii="Garamond" w:hAnsi="Garamond" w:cs="Garamond"/>
                <w:sz w:val="24"/>
                <w:szCs w:val="24"/>
              </w:rPr>
              <w:t>Humphrey, Caroline (1999): Shamans in the city. In Anthropology today 15(3):3-10.</w:t>
            </w:r>
          </w:p>
          <w:p w14:paraId="2434D66F" w14:textId="77777777" w:rsidR="008E5654" w:rsidRPr="008E5654" w:rsidRDefault="00AE5129" w:rsidP="008E5654">
            <w:pPr>
              <w:keepLines/>
              <w:spacing w:after="120"/>
              <w:rPr>
                <w:rFonts w:ascii="Garamond" w:hAnsi="Garamond"/>
                <w:b/>
                <w:color w:val="548DD4" w:themeColor="text2" w:themeTint="99"/>
                <w:sz w:val="24"/>
                <w:szCs w:val="24"/>
              </w:rPr>
            </w:pPr>
            <w:r w:rsidRPr="009E7A43">
              <w:rPr>
                <w:rFonts w:ascii="Garamond" w:hAnsi="Garamond"/>
                <w:b/>
                <w:sz w:val="24"/>
                <w:szCs w:val="24"/>
              </w:rPr>
              <w:t>Assignments/deadlines:</w:t>
            </w:r>
            <w:r w:rsidRPr="009E7A43">
              <w:rPr>
                <w:rFonts w:ascii="Garamond" w:hAnsi="Garamond"/>
                <w:sz w:val="24"/>
                <w:szCs w:val="24"/>
              </w:rPr>
              <w:t xml:space="preserve"> </w:t>
            </w:r>
            <w:r w:rsidR="008E5654" w:rsidRPr="008E5654">
              <w:rPr>
                <w:rFonts w:ascii="Garamond" w:hAnsi="Garamond"/>
                <w:b/>
                <w:color w:val="548DD4" w:themeColor="text2" w:themeTint="99"/>
                <w:sz w:val="24"/>
                <w:szCs w:val="24"/>
              </w:rPr>
              <w:t xml:space="preserve">active participation/homework (for online students); </w:t>
            </w:r>
          </w:p>
          <w:p w14:paraId="1A132317" w14:textId="77777777" w:rsidR="00AE5129" w:rsidRPr="009E7A43" w:rsidRDefault="0082232F" w:rsidP="0082232F">
            <w:pPr>
              <w:keepLines/>
              <w:spacing w:after="120"/>
              <w:rPr>
                <w:rFonts w:ascii="Garamond" w:hAnsi="Garamond"/>
                <w:b/>
                <w:sz w:val="24"/>
                <w:szCs w:val="24"/>
              </w:rPr>
            </w:pPr>
            <w:r>
              <w:rPr>
                <w:rFonts w:ascii="Garamond" w:hAnsi="Garamond"/>
                <w:color w:val="FF0000"/>
                <w:sz w:val="24"/>
                <w:szCs w:val="24"/>
              </w:rPr>
              <w:t xml:space="preserve">Possible: student’s presentation of an assigned </w:t>
            </w:r>
            <w:r w:rsidRPr="007F615B">
              <w:rPr>
                <w:rFonts w:ascii="Garamond" w:hAnsi="Garamond"/>
                <w:color w:val="FF0000"/>
                <w:sz w:val="24"/>
                <w:szCs w:val="24"/>
              </w:rPr>
              <w:t>article</w:t>
            </w:r>
            <w:r>
              <w:rPr>
                <w:rFonts w:ascii="Garamond" w:hAnsi="Garamond"/>
                <w:color w:val="FF0000"/>
                <w:sz w:val="24"/>
                <w:szCs w:val="24"/>
              </w:rPr>
              <w:t>; critical review essay II (on the article with an asterisk)</w:t>
            </w:r>
            <w:r w:rsidRPr="007F615B">
              <w:rPr>
                <w:rFonts w:ascii="Garamond" w:hAnsi="Garamond"/>
                <w:color w:val="FF0000"/>
                <w:sz w:val="24"/>
                <w:szCs w:val="24"/>
              </w:rPr>
              <w:t xml:space="preserve"> </w:t>
            </w:r>
          </w:p>
        </w:tc>
      </w:tr>
      <w:tr w:rsidR="00744A04" w:rsidRPr="009E7A43" w14:paraId="42B7FC0E" w14:textId="77777777" w:rsidTr="00983818">
        <w:tc>
          <w:tcPr>
            <w:tcW w:w="1675" w:type="dxa"/>
          </w:tcPr>
          <w:p w14:paraId="0B7CD388" w14:textId="3D0949F3" w:rsidR="00EB329C" w:rsidRPr="009E7A43" w:rsidRDefault="00C46257" w:rsidP="00D34A6E">
            <w:pPr>
              <w:keepLines/>
              <w:rPr>
                <w:rFonts w:ascii="Garamond" w:hAnsi="Garamond"/>
                <w:sz w:val="24"/>
                <w:szCs w:val="24"/>
              </w:rPr>
            </w:pPr>
            <w:r w:rsidRPr="009E7A43">
              <w:rPr>
                <w:rFonts w:ascii="Garamond" w:hAnsi="Garamond"/>
                <w:sz w:val="24"/>
                <w:szCs w:val="24"/>
              </w:rPr>
              <w:t xml:space="preserve">December </w:t>
            </w:r>
            <w:r w:rsidR="001E638F">
              <w:rPr>
                <w:rFonts w:ascii="Garamond" w:hAnsi="Garamond"/>
                <w:sz w:val="24"/>
                <w:szCs w:val="24"/>
              </w:rPr>
              <w:t>2</w:t>
            </w:r>
          </w:p>
        </w:tc>
        <w:tc>
          <w:tcPr>
            <w:tcW w:w="7342" w:type="dxa"/>
          </w:tcPr>
          <w:p w14:paraId="4ECBB00B" w14:textId="77777777" w:rsidR="00EB329C" w:rsidRPr="009E7A43" w:rsidRDefault="00EB329C" w:rsidP="008E5654">
            <w:pPr>
              <w:keepLines/>
              <w:spacing w:after="120"/>
              <w:rPr>
                <w:rFonts w:ascii="Garamond" w:hAnsi="Garamond"/>
                <w:sz w:val="24"/>
                <w:szCs w:val="24"/>
              </w:rPr>
            </w:pPr>
            <w:r w:rsidRPr="009E7A43">
              <w:rPr>
                <w:rFonts w:ascii="Garamond" w:hAnsi="Garamond"/>
                <w:b/>
                <w:sz w:val="24"/>
                <w:szCs w:val="24"/>
              </w:rPr>
              <w:t>Topic:</w:t>
            </w:r>
            <w:r w:rsidRPr="009E7A43">
              <w:rPr>
                <w:rFonts w:ascii="Garamond" w:hAnsi="Garamond"/>
                <w:sz w:val="24"/>
                <w:szCs w:val="24"/>
              </w:rPr>
              <w:t xml:space="preserve"> </w:t>
            </w:r>
            <w:r w:rsidR="00800FE2" w:rsidRPr="008E5654">
              <w:rPr>
                <w:rFonts w:ascii="Garamond" w:hAnsi="Garamond"/>
                <w:b/>
                <w:color w:val="00B0F0"/>
                <w:sz w:val="24"/>
                <w:szCs w:val="24"/>
              </w:rPr>
              <w:t xml:space="preserve">Week Fourteen </w:t>
            </w:r>
            <w:r w:rsidR="008E5654">
              <w:rPr>
                <w:rFonts w:ascii="Garamond" w:hAnsi="Garamond"/>
                <w:b/>
                <w:color w:val="00B0F0"/>
                <w:sz w:val="24"/>
                <w:szCs w:val="24"/>
              </w:rPr>
              <w:t>–</w:t>
            </w:r>
            <w:r w:rsidR="00800FE2" w:rsidRPr="008E5654">
              <w:rPr>
                <w:rFonts w:ascii="Garamond" w:hAnsi="Garamond"/>
                <w:b/>
                <w:color w:val="00B0F0"/>
                <w:sz w:val="24"/>
                <w:szCs w:val="24"/>
              </w:rPr>
              <w:t xml:space="preserve"> </w:t>
            </w:r>
            <w:r w:rsidR="00C46257" w:rsidRPr="008E5654">
              <w:rPr>
                <w:rFonts w:ascii="Garamond" w:hAnsi="Garamond"/>
                <w:b/>
                <w:color w:val="00B0F0"/>
                <w:sz w:val="24"/>
                <w:szCs w:val="24"/>
              </w:rPr>
              <w:t>Pilgrimage</w:t>
            </w:r>
          </w:p>
          <w:p w14:paraId="772D7334" w14:textId="77777777" w:rsidR="00EB329C" w:rsidRPr="009E7A43" w:rsidRDefault="00EB329C" w:rsidP="008E5654">
            <w:pPr>
              <w:keepLines/>
              <w:spacing w:after="120"/>
              <w:rPr>
                <w:rFonts w:ascii="Garamond" w:hAnsi="Garamond"/>
                <w:sz w:val="24"/>
                <w:szCs w:val="24"/>
              </w:rPr>
            </w:pPr>
            <w:r w:rsidRPr="009E7A43">
              <w:rPr>
                <w:rFonts w:ascii="Garamond" w:hAnsi="Garamond"/>
                <w:b/>
                <w:sz w:val="24"/>
                <w:szCs w:val="24"/>
              </w:rPr>
              <w:t>Description:</w:t>
            </w:r>
            <w:r w:rsidRPr="009E7A43">
              <w:rPr>
                <w:rFonts w:ascii="Garamond" w:hAnsi="Garamond"/>
                <w:sz w:val="24"/>
                <w:szCs w:val="24"/>
              </w:rPr>
              <w:t xml:space="preserve"> </w:t>
            </w:r>
            <w:r w:rsidR="00796F31">
              <w:rPr>
                <w:rFonts w:ascii="Garamond" w:hAnsi="Garamond"/>
                <w:sz w:val="24"/>
                <w:szCs w:val="24"/>
              </w:rPr>
              <w:t xml:space="preserve">Examining pilgrimage, discussing its liminality, social structure x </w:t>
            </w:r>
            <w:proofErr w:type="spellStart"/>
            <w:r w:rsidR="00796F31">
              <w:rPr>
                <w:rFonts w:ascii="Garamond" w:hAnsi="Garamond"/>
                <w:sz w:val="24"/>
                <w:szCs w:val="24"/>
              </w:rPr>
              <w:t>communitas</w:t>
            </w:r>
            <w:proofErr w:type="spellEnd"/>
          </w:p>
          <w:p w14:paraId="25A99099" w14:textId="77777777" w:rsidR="00EB329C" w:rsidRPr="009E7A43" w:rsidRDefault="00EB329C" w:rsidP="008E5654">
            <w:pPr>
              <w:keepLines/>
              <w:spacing w:after="120"/>
              <w:rPr>
                <w:rFonts w:ascii="Garamond" w:hAnsi="Garamond"/>
                <w:sz w:val="24"/>
                <w:szCs w:val="24"/>
              </w:rPr>
            </w:pPr>
            <w:r w:rsidRPr="009E7A43">
              <w:rPr>
                <w:rFonts w:ascii="Garamond" w:hAnsi="Garamond"/>
                <w:b/>
                <w:sz w:val="24"/>
                <w:szCs w:val="24"/>
              </w:rPr>
              <w:t>Reading:</w:t>
            </w:r>
            <w:r w:rsidRPr="009E7A43">
              <w:rPr>
                <w:rFonts w:ascii="Garamond" w:hAnsi="Garamond"/>
                <w:sz w:val="24"/>
                <w:szCs w:val="24"/>
              </w:rPr>
              <w:t xml:space="preserve"> </w:t>
            </w:r>
            <w:r w:rsidR="001E5FD1">
              <w:rPr>
                <w:rFonts w:ascii="Garamond" w:hAnsi="Garamond"/>
                <w:sz w:val="24"/>
                <w:szCs w:val="24"/>
              </w:rPr>
              <w:t>*</w:t>
            </w:r>
            <w:r w:rsidR="00C46257" w:rsidRPr="009E7A43">
              <w:rPr>
                <w:rFonts w:ascii="Garamond" w:hAnsi="Garamond" w:cs="Garamond"/>
                <w:sz w:val="24"/>
                <w:szCs w:val="24"/>
              </w:rPr>
              <w:t xml:space="preserve">Turner, Victor (1973): The Center Out There: </w:t>
            </w:r>
            <w:proofErr w:type="gramStart"/>
            <w:r w:rsidR="00C46257" w:rsidRPr="009E7A43">
              <w:rPr>
                <w:rFonts w:ascii="Garamond" w:hAnsi="Garamond" w:cs="Garamond"/>
                <w:sz w:val="24"/>
                <w:szCs w:val="24"/>
              </w:rPr>
              <w:t>the</w:t>
            </w:r>
            <w:proofErr w:type="gramEnd"/>
            <w:r w:rsidR="00C46257" w:rsidRPr="009E7A43">
              <w:rPr>
                <w:rFonts w:ascii="Garamond" w:hAnsi="Garamond" w:cs="Garamond"/>
                <w:sz w:val="24"/>
                <w:szCs w:val="24"/>
              </w:rPr>
              <w:t xml:space="preserve"> Pilgrim’s Goal. In History of Religions 12: 191-230.</w:t>
            </w:r>
          </w:p>
          <w:p w14:paraId="751CF70D" w14:textId="77777777" w:rsidR="007F615B" w:rsidRDefault="00EB329C" w:rsidP="008E5654">
            <w:pPr>
              <w:keepLines/>
              <w:spacing w:after="120"/>
              <w:rPr>
                <w:rFonts w:ascii="Garamond" w:hAnsi="Garamond"/>
                <w:color w:val="FF0000"/>
                <w:sz w:val="24"/>
                <w:szCs w:val="24"/>
              </w:rPr>
            </w:pPr>
            <w:r w:rsidRPr="009E7A43">
              <w:rPr>
                <w:rFonts w:ascii="Garamond" w:hAnsi="Garamond"/>
                <w:b/>
                <w:sz w:val="24"/>
                <w:szCs w:val="24"/>
              </w:rPr>
              <w:t>Assignments/deadlines:</w:t>
            </w:r>
            <w:r w:rsidRPr="009E7A43">
              <w:rPr>
                <w:rFonts w:ascii="Garamond" w:hAnsi="Garamond"/>
                <w:sz w:val="24"/>
                <w:szCs w:val="24"/>
              </w:rPr>
              <w:t xml:space="preserve"> </w:t>
            </w:r>
            <w:r w:rsidR="007F615B">
              <w:rPr>
                <w:rFonts w:ascii="Garamond" w:hAnsi="Garamond"/>
                <w:color w:val="FF0000"/>
                <w:sz w:val="24"/>
                <w:szCs w:val="24"/>
              </w:rPr>
              <w:t xml:space="preserve">homework; </w:t>
            </w:r>
          </w:p>
          <w:p w14:paraId="733E93C6" w14:textId="77777777" w:rsidR="00EB329C" w:rsidRPr="009E7A43" w:rsidRDefault="0082232F" w:rsidP="0082232F">
            <w:pPr>
              <w:keepLines/>
              <w:spacing w:after="120"/>
              <w:rPr>
                <w:rFonts w:ascii="Garamond" w:hAnsi="Garamond"/>
                <w:b/>
                <w:sz w:val="24"/>
                <w:szCs w:val="24"/>
              </w:rPr>
            </w:pPr>
            <w:r>
              <w:rPr>
                <w:rFonts w:ascii="Garamond" w:hAnsi="Garamond"/>
                <w:color w:val="FF0000"/>
                <w:sz w:val="24"/>
                <w:szCs w:val="24"/>
              </w:rPr>
              <w:t xml:space="preserve">Possible: </w:t>
            </w:r>
            <w:r w:rsidR="00BA1412" w:rsidRPr="00BA1412">
              <w:rPr>
                <w:rFonts w:ascii="Garamond" w:hAnsi="Garamond"/>
                <w:color w:val="FF0000"/>
                <w:sz w:val="24"/>
                <w:szCs w:val="24"/>
                <w:highlight w:val="yellow"/>
              </w:rPr>
              <w:t xml:space="preserve">the last day to turn in your </w:t>
            </w:r>
            <w:r w:rsidRPr="00BA1412">
              <w:rPr>
                <w:rFonts w:ascii="Garamond" w:hAnsi="Garamond"/>
                <w:color w:val="FF0000"/>
                <w:sz w:val="24"/>
                <w:szCs w:val="24"/>
                <w:highlight w:val="yellow"/>
              </w:rPr>
              <w:t>critical review essay II</w:t>
            </w:r>
            <w:r>
              <w:rPr>
                <w:rFonts w:ascii="Garamond" w:hAnsi="Garamond"/>
                <w:color w:val="FF0000"/>
                <w:sz w:val="24"/>
                <w:szCs w:val="24"/>
              </w:rPr>
              <w:t xml:space="preserve"> (on the article with an asterisk)</w:t>
            </w:r>
            <w:r w:rsidRPr="007F615B">
              <w:rPr>
                <w:rFonts w:ascii="Garamond" w:hAnsi="Garamond"/>
                <w:color w:val="FF0000"/>
                <w:sz w:val="24"/>
                <w:szCs w:val="24"/>
              </w:rPr>
              <w:t xml:space="preserve"> </w:t>
            </w:r>
          </w:p>
        </w:tc>
      </w:tr>
      <w:tr w:rsidR="00744A04" w:rsidRPr="009E7A43" w14:paraId="7B7199E5" w14:textId="77777777" w:rsidTr="00983818">
        <w:tc>
          <w:tcPr>
            <w:tcW w:w="1675" w:type="dxa"/>
          </w:tcPr>
          <w:p w14:paraId="274D78EF" w14:textId="168AB9B6" w:rsidR="00AE5129" w:rsidRPr="009E7A43" w:rsidRDefault="00841DBB" w:rsidP="00D34A6E">
            <w:pPr>
              <w:keepLines/>
              <w:rPr>
                <w:rFonts w:ascii="Garamond" w:hAnsi="Garamond"/>
                <w:sz w:val="24"/>
                <w:szCs w:val="24"/>
              </w:rPr>
            </w:pPr>
            <w:r w:rsidRPr="009E7A43">
              <w:rPr>
                <w:rFonts w:ascii="Garamond" w:hAnsi="Garamond"/>
                <w:sz w:val="24"/>
                <w:szCs w:val="24"/>
              </w:rPr>
              <w:t xml:space="preserve">December </w:t>
            </w:r>
            <w:r w:rsidR="001E638F">
              <w:rPr>
                <w:rFonts w:ascii="Garamond" w:hAnsi="Garamond"/>
                <w:sz w:val="24"/>
                <w:szCs w:val="24"/>
              </w:rPr>
              <w:t>9</w:t>
            </w:r>
          </w:p>
        </w:tc>
        <w:tc>
          <w:tcPr>
            <w:tcW w:w="7342" w:type="dxa"/>
          </w:tcPr>
          <w:p w14:paraId="6225261D" w14:textId="77777777" w:rsidR="00AE5129" w:rsidRPr="008E5654" w:rsidRDefault="00AE5129" w:rsidP="008E5654">
            <w:pPr>
              <w:keepLines/>
              <w:spacing w:after="120"/>
              <w:rPr>
                <w:rFonts w:ascii="Garamond" w:hAnsi="Garamond"/>
                <w:b/>
                <w:color w:val="00B0F0"/>
                <w:sz w:val="24"/>
                <w:szCs w:val="24"/>
              </w:rPr>
            </w:pPr>
            <w:r w:rsidRPr="009E7A43">
              <w:rPr>
                <w:rFonts w:ascii="Garamond" w:hAnsi="Garamond"/>
                <w:b/>
                <w:sz w:val="24"/>
                <w:szCs w:val="24"/>
              </w:rPr>
              <w:t>Topic:</w:t>
            </w:r>
            <w:r w:rsidRPr="009E7A43">
              <w:rPr>
                <w:rFonts w:ascii="Garamond" w:hAnsi="Garamond"/>
                <w:sz w:val="24"/>
                <w:szCs w:val="24"/>
              </w:rPr>
              <w:t xml:space="preserve"> </w:t>
            </w:r>
            <w:r w:rsidR="00800FE2" w:rsidRPr="008E5654">
              <w:rPr>
                <w:rFonts w:ascii="Garamond" w:hAnsi="Garamond"/>
                <w:b/>
                <w:color w:val="00B0F0"/>
                <w:sz w:val="24"/>
                <w:szCs w:val="24"/>
              </w:rPr>
              <w:t xml:space="preserve">Week Fifteen - </w:t>
            </w:r>
            <w:r w:rsidR="00841DBB" w:rsidRPr="008E5654">
              <w:rPr>
                <w:rFonts w:ascii="Garamond" w:hAnsi="Garamond"/>
                <w:b/>
                <w:color w:val="00B0F0"/>
                <w:sz w:val="24"/>
                <w:szCs w:val="24"/>
              </w:rPr>
              <w:t>Exam week</w:t>
            </w:r>
          </w:p>
          <w:p w14:paraId="463416B4" w14:textId="77777777" w:rsidR="00AE5129" w:rsidRPr="009E7A43" w:rsidRDefault="00AE5129" w:rsidP="008E5654">
            <w:pPr>
              <w:keepLines/>
              <w:spacing w:after="120"/>
              <w:rPr>
                <w:rFonts w:ascii="Garamond" w:hAnsi="Garamond"/>
                <w:sz w:val="24"/>
                <w:szCs w:val="24"/>
              </w:rPr>
            </w:pPr>
            <w:r w:rsidRPr="009E7A43">
              <w:rPr>
                <w:rFonts w:ascii="Garamond" w:hAnsi="Garamond"/>
                <w:b/>
                <w:sz w:val="24"/>
                <w:szCs w:val="24"/>
              </w:rPr>
              <w:t>Description:</w:t>
            </w:r>
            <w:r w:rsidRPr="009E7A43">
              <w:rPr>
                <w:rFonts w:ascii="Garamond" w:hAnsi="Garamond"/>
                <w:sz w:val="24"/>
                <w:szCs w:val="24"/>
              </w:rPr>
              <w:t xml:space="preserve"> </w:t>
            </w:r>
          </w:p>
          <w:p w14:paraId="5757CE02" w14:textId="77777777" w:rsidR="00AE5129" w:rsidRPr="009E7A43" w:rsidRDefault="00AE5129" w:rsidP="008E5654">
            <w:pPr>
              <w:keepLines/>
              <w:spacing w:after="120"/>
              <w:rPr>
                <w:rFonts w:ascii="Garamond" w:hAnsi="Garamond"/>
                <w:sz w:val="24"/>
                <w:szCs w:val="24"/>
              </w:rPr>
            </w:pPr>
            <w:r w:rsidRPr="009E7A43">
              <w:rPr>
                <w:rFonts w:ascii="Garamond" w:hAnsi="Garamond"/>
                <w:b/>
                <w:sz w:val="24"/>
                <w:szCs w:val="24"/>
              </w:rPr>
              <w:t>Reading:</w:t>
            </w:r>
            <w:r w:rsidRPr="009E7A43">
              <w:rPr>
                <w:rFonts w:ascii="Garamond" w:hAnsi="Garamond"/>
                <w:sz w:val="24"/>
                <w:szCs w:val="24"/>
              </w:rPr>
              <w:t xml:space="preserve"> </w:t>
            </w:r>
          </w:p>
          <w:p w14:paraId="5E86FBAA" w14:textId="77777777" w:rsidR="00AE5129" w:rsidRPr="009E7A43" w:rsidRDefault="00AE5129" w:rsidP="008E5654">
            <w:pPr>
              <w:keepLines/>
              <w:spacing w:after="120"/>
              <w:rPr>
                <w:rFonts w:ascii="Garamond" w:hAnsi="Garamond"/>
                <w:b/>
                <w:sz w:val="24"/>
                <w:szCs w:val="24"/>
              </w:rPr>
            </w:pPr>
            <w:r w:rsidRPr="009E7A43">
              <w:rPr>
                <w:rFonts w:ascii="Garamond" w:hAnsi="Garamond"/>
                <w:b/>
                <w:sz w:val="24"/>
                <w:szCs w:val="24"/>
              </w:rPr>
              <w:t>Assignments/deadlines:</w:t>
            </w:r>
            <w:r w:rsidRPr="009E7A43">
              <w:rPr>
                <w:rFonts w:ascii="Garamond" w:hAnsi="Garamond"/>
                <w:sz w:val="24"/>
                <w:szCs w:val="24"/>
              </w:rPr>
              <w:t xml:space="preserve"> </w:t>
            </w:r>
            <w:r w:rsidR="00841DBB" w:rsidRPr="008E5654">
              <w:rPr>
                <w:rFonts w:ascii="Garamond" w:hAnsi="Garamond"/>
                <w:b/>
                <w:color w:val="FF0000"/>
                <w:sz w:val="24"/>
                <w:szCs w:val="24"/>
              </w:rPr>
              <w:t>Final research paper due</w:t>
            </w:r>
          </w:p>
        </w:tc>
      </w:tr>
    </w:tbl>
    <w:p w14:paraId="5029F108" w14:textId="77777777" w:rsidR="00774600" w:rsidRPr="009E7A43" w:rsidRDefault="009F6BC5" w:rsidP="009F6BC5">
      <w:pPr>
        <w:pStyle w:val="Heading1"/>
        <w:rPr>
          <w:rFonts w:ascii="Garamond" w:hAnsi="Garamond"/>
          <w:sz w:val="24"/>
          <w:szCs w:val="24"/>
        </w:rPr>
      </w:pPr>
      <w:r w:rsidRPr="009E7A43">
        <w:rPr>
          <w:rFonts w:ascii="Garamond" w:hAnsi="Garamond"/>
          <w:sz w:val="24"/>
          <w:szCs w:val="24"/>
        </w:rPr>
        <w:t>Course Requirements and Assessment (with estimated workloads)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4"/>
        <w:gridCol w:w="1276"/>
        <w:gridCol w:w="1023"/>
        <w:gridCol w:w="3460"/>
        <w:gridCol w:w="1544"/>
      </w:tblGrid>
      <w:tr w:rsidR="00744A04" w:rsidRPr="009E7A43" w14:paraId="477E70F3" w14:textId="77777777" w:rsidTr="006F2979">
        <w:tc>
          <w:tcPr>
            <w:tcW w:w="1756" w:type="dxa"/>
            <w:shd w:val="clear" w:color="auto" w:fill="D9D9D9" w:themeFill="background1" w:themeFillShade="D9"/>
          </w:tcPr>
          <w:p w14:paraId="7410B012" w14:textId="77777777" w:rsidR="00F55372" w:rsidRPr="009E7A43" w:rsidRDefault="00F55372" w:rsidP="00D34A6E">
            <w:pPr>
              <w:keepNext/>
              <w:keepLines/>
              <w:rPr>
                <w:rFonts w:ascii="Garamond" w:hAnsi="Garamond"/>
                <w:b/>
                <w:sz w:val="24"/>
                <w:szCs w:val="24"/>
              </w:rPr>
            </w:pPr>
            <w:r w:rsidRPr="009E7A43">
              <w:rPr>
                <w:rFonts w:ascii="Garamond" w:hAnsi="Garamond"/>
                <w:b/>
                <w:sz w:val="24"/>
                <w:szCs w:val="24"/>
              </w:rPr>
              <w:t>Assignment</w:t>
            </w:r>
          </w:p>
        </w:tc>
        <w:tc>
          <w:tcPr>
            <w:tcW w:w="1306" w:type="dxa"/>
            <w:shd w:val="clear" w:color="auto" w:fill="D9D9D9" w:themeFill="background1" w:themeFillShade="D9"/>
          </w:tcPr>
          <w:p w14:paraId="3F3F9F85" w14:textId="77777777" w:rsidR="00F55372" w:rsidRPr="009E7A43" w:rsidRDefault="00F55372" w:rsidP="00D34A6E">
            <w:pPr>
              <w:keepNext/>
              <w:keepLines/>
              <w:rPr>
                <w:rFonts w:ascii="Garamond" w:hAnsi="Garamond"/>
                <w:b/>
                <w:sz w:val="24"/>
                <w:szCs w:val="24"/>
              </w:rPr>
            </w:pPr>
            <w:r w:rsidRPr="009E7A43">
              <w:rPr>
                <w:rFonts w:ascii="Garamond" w:hAnsi="Garamond"/>
                <w:b/>
                <w:sz w:val="24"/>
                <w:szCs w:val="24"/>
              </w:rPr>
              <w:t>Workload (average)</w:t>
            </w:r>
          </w:p>
        </w:tc>
        <w:tc>
          <w:tcPr>
            <w:tcW w:w="1046" w:type="dxa"/>
            <w:shd w:val="clear" w:color="auto" w:fill="D9D9D9" w:themeFill="background1" w:themeFillShade="D9"/>
          </w:tcPr>
          <w:p w14:paraId="06D78A43" w14:textId="77777777" w:rsidR="00F55372" w:rsidRPr="009E7A43" w:rsidRDefault="00F55372" w:rsidP="00D34A6E">
            <w:pPr>
              <w:keepNext/>
              <w:keepLines/>
              <w:rPr>
                <w:rFonts w:ascii="Garamond" w:hAnsi="Garamond"/>
                <w:b/>
                <w:sz w:val="24"/>
                <w:szCs w:val="24"/>
              </w:rPr>
            </w:pPr>
            <w:r w:rsidRPr="009E7A43">
              <w:rPr>
                <w:rFonts w:ascii="Garamond" w:hAnsi="Garamond"/>
                <w:b/>
                <w:sz w:val="24"/>
                <w:szCs w:val="24"/>
              </w:rPr>
              <w:t>Weight in Final Grade</w:t>
            </w:r>
          </w:p>
        </w:tc>
        <w:tc>
          <w:tcPr>
            <w:tcW w:w="3553" w:type="dxa"/>
            <w:shd w:val="clear" w:color="auto" w:fill="D9D9D9" w:themeFill="background1" w:themeFillShade="D9"/>
          </w:tcPr>
          <w:p w14:paraId="15DFD0C2" w14:textId="77777777" w:rsidR="00F55372" w:rsidRPr="009E7A43" w:rsidRDefault="00F55372" w:rsidP="00D34A6E">
            <w:pPr>
              <w:keepNext/>
              <w:keepLines/>
              <w:rPr>
                <w:rFonts w:ascii="Garamond" w:hAnsi="Garamond"/>
                <w:b/>
                <w:sz w:val="24"/>
                <w:szCs w:val="24"/>
              </w:rPr>
            </w:pPr>
            <w:r w:rsidRPr="009E7A43">
              <w:rPr>
                <w:rFonts w:ascii="Garamond" w:hAnsi="Garamond"/>
                <w:b/>
                <w:sz w:val="24"/>
                <w:szCs w:val="24"/>
              </w:rPr>
              <w:t xml:space="preserve">Evaluated Course </w:t>
            </w:r>
            <w:r w:rsidR="00FF3A4B" w:rsidRPr="009E7A43">
              <w:rPr>
                <w:rFonts w:ascii="Garamond" w:hAnsi="Garamond"/>
                <w:b/>
                <w:sz w:val="24"/>
                <w:szCs w:val="24"/>
              </w:rPr>
              <w:t xml:space="preserve">Specific </w:t>
            </w:r>
            <w:r w:rsidRPr="009E7A43">
              <w:rPr>
                <w:rFonts w:ascii="Garamond" w:hAnsi="Garamond"/>
                <w:b/>
                <w:sz w:val="24"/>
                <w:szCs w:val="24"/>
              </w:rPr>
              <w:t>Learning Outcomes</w:t>
            </w:r>
          </w:p>
        </w:tc>
        <w:tc>
          <w:tcPr>
            <w:tcW w:w="1582" w:type="dxa"/>
            <w:shd w:val="clear" w:color="auto" w:fill="D9D9D9" w:themeFill="background1" w:themeFillShade="D9"/>
          </w:tcPr>
          <w:p w14:paraId="46586098" w14:textId="77777777" w:rsidR="00F55372" w:rsidRPr="009E7A43" w:rsidRDefault="00F55372" w:rsidP="00D34A6E">
            <w:pPr>
              <w:keepNext/>
              <w:keepLines/>
              <w:rPr>
                <w:rFonts w:ascii="Garamond" w:hAnsi="Garamond"/>
                <w:b/>
                <w:sz w:val="24"/>
                <w:szCs w:val="24"/>
              </w:rPr>
            </w:pPr>
            <w:r w:rsidRPr="009E7A43">
              <w:rPr>
                <w:rFonts w:ascii="Garamond" w:hAnsi="Garamond"/>
                <w:b/>
                <w:sz w:val="24"/>
                <w:szCs w:val="24"/>
              </w:rPr>
              <w:t>Evaluated Institutional Learning Outcomes</w:t>
            </w:r>
            <w:r w:rsidR="00365D23" w:rsidRPr="009E7A43">
              <w:rPr>
                <w:rFonts w:ascii="Garamond" w:hAnsi="Garamond"/>
                <w:b/>
                <w:sz w:val="24"/>
                <w:szCs w:val="24"/>
              </w:rPr>
              <w:t>*</w:t>
            </w:r>
          </w:p>
        </w:tc>
      </w:tr>
      <w:tr w:rsidR="009F6BC5" w:rsidRPr="009E7A43" w14:paraId="12677181" w14:textId="77777777" w:rsidTr="006F2979">
        <w:tc>
          <w:tcPr>
            <w:tcW w:w="1756" w:type="dxa"/>
          </w:tcPr>
          <w:p w14:paraId="58BFE9ED" w14:textId="77777777" w:rsidR="009F6BC5" w:rsidRPr="009E7A43" w:rsidRDefault="009F6BC5" w:rsidP="009F6BC5">
            <w:pPr>
              <w:rPr>
                <w:rFonts w:ascii="Garamond" w:hAnsi="Garamond"/>
                <w:sz w:val="24"/>
                <w:szCs w:val="24"/>
              </w:rPr>
            </w:pPr>
            <w:r w:rsidRPr="009E7A43">
              <w:rPr>
                <w:rFonts w:ascii="Garamond" w:hAnsi="Garamond"/>
                <w:sz w:val="24"/>
                <w:szCs w:val="24"/>
              </w:rPr>
              <w:t>Presentation of an article</w:t>
            </w:r>
          </w:p>
        </w:tc>
        <w:tc>
          <w:tcPr>
            <w:tcW w:w="1306" w:type="dxa"/>
          </w:tcPr>
          <w:p w14:paraId="557E0628" w14:textId="77777777" w:rsidR="009F6BC5" w:rsidRPr="009E7A43" w:rsidRDefault="009F6BC5" w:rsidP="009F6BC5">
            <w:pPr>
              <w:rPr>
                <w:rFonts w:ascii="Garamond" w:hAnsi="Garamond"/>
                <w:sz w:val="24"/>
                <w:szCs w:val="24"/>
              </w:rPr>
            </w:pPr>
            <w:r w:rsidRPr="009E7A43">
              <w:rPr>
                <w:rFonts w:ascii="Garamond" w:hAnsi="Garamond"/>
                <w:sz w:val="24"/>
                <w:szCs w:val="24"/>
              </w:rPr>
              <w:t>10</w:t>
            </w:r>
            <w:r w:rsidR="006F2979">
              <w:rPr>
                <w:rFonts w:ascii="Garamond" w:hAnsi="Garamond"/>
                <w:sz w:val="24"/>
                <w:szCs w:val="24"/>
              </w:rPr>
              <w:t xml:space="preserve"> hours</w:t>
            </w:r>
          </w:p>
        </w:tc>
        <w:tc>
          <w:tcPr>
            <w:tcW w:w="1046" w:type="dxa"/>
          </w:tcPr>
          <w:p w14:paraId="5EBF1D4C" w14:textId="77777777" w:rsidR="009F6BC5" w:rsidRPr="009E7A43" w:rsidRDefault="009F6BC5" w:rsidP="009F6BC5">
            <w:pPr>
              <w:rPr>
                <w:rFonts w:ascii="Garamond" w:hAnsi="Garamond"/>
                <w:sz w:val="24"/>
                <w:szCs w:val="24"/>
              </w:rPr>
            </w:pPr>
            <w:r w:rsidRPr="009E7A43">
              <w:rPr>
                <w:rFonts w:ascii="Garamond" w:hAnsi="Garamond"/>
                <w:sz w:val="24"/>
                <w:szCs w:val="24"/>
              </w:rPr>
              <w:t>15%</w:t>
            </w:r>
          </w:p>
        </w:tc>
        <w:tc>
          <w:tcPr>
            <w:tcW w:w="3553" w:type="dxa"/>
          </w:tcPr>
          <w:p w14:paraId="64D3D49C" w14:textId="77777777" w:rsidR="009F6BC5" w:rsidRPr="009E7A43" w:rsidRDefault="009F6BC5" w:rsidP="009F6BC5">
            <w:pPr>
              <w:rPr>
                <w:rFonts w:ascii="Garamond" w:hAnsi="Garamond"/>
                <w:sz w:val="24"/>
                <w:szCs w:val="24"/>
              </w:rPr>
            </w:pPr>
            <w:r w:rsidRPr="009E7A43">
              <w:rPr>
                <w:rFonts w:ascii="Garamond" w:hAnsi="Garamond" w:cs="Garamond"/>
                <w:sz w:val="24"/>
                <w:szCs w:val="24"/>
              </w:rPr>
              <w:t>Presentation skills, ability to explain the studied topic to peers, identify key issues, subject knowledge.</w:t>
            </w:r>
          </w:p>
        </w:tc>
        <w:tc>
          <w:tcPr>
            <w:tcW w:w="1582" w:type="dxa"/>
          </w:tcPr>
          <w:p w14:paraId="2D904302" w14:textId="77777777" w:rsidR="009F6BC5" w:rsidRPr="009E7A43" w:rsidRDefault="009F6BC5" w:rsidP="009F6BC5">
            <w:pPr>
              <w:rPr>
                <w:rFonts w:ascii="Garamond" w:hAnsi="Garamond"/>
                <w:sz w:val="24"/>
                <w:szCs w:val="24"/>
              </w:rPr>
            </w:pPr>
            <w:r w:rsidRPr="009E7A43">
              <w:rPr>
                <w:rFonts w:ascii="Garamond" w:hAnsi="Garamond"/>
                <w:sz w:val="24"/>
                <w:szCs w:val="24"/>
              </w:rPr>
              <w:t>1,2,3</w:t>
            </w:r>
          </w:p>
        </w:tc>
      </w:tr>
      <w:tr w:rsidR="009F6BC5" w:rsidRPr="009E7A43" w14:paraId="6E3C4289" w14:textId="77777777" w:rsidTr="006F2979">
        <w:tc>
          <w:tcPr>
            <w:tcW w:w="1756" w:type="dxa"/>
          </w:tcPr>
          <w:p w14:paraId="257A2A2C" w14:textId="77777777" w:rsidR="009F6BC5" w:rsidRPr="009E7A43" w:rsidRDefault="009F6BC5" w:rsidP="009F6BC5">
            <w:pPr>
              <w:rPr>
                <w:rFonts w:ascii="Garamond" w:hAnsi="Garamond"/>
                <w:sz w:val="24"/>
                <w:szCs w:val="24"/>
              </w:rPr>
            </w:pPr>
            <w:r w:rsidRPr="009E7A43">
              <w:rPr>
                <w:rFonts w:ascii="Garamond" w:hAnsi="Garamond"/>
                <w:sz w:val="24"/>
                <w:szCs w:val="24"/>
              </w:rPr>
              <w:t>Two critical review essay</w:t>
            </w:r>
            <w:r w:rsidR="00E65E29">
              <w:rPr>
                <w:rFonts w:ascii="Garamond" w:hAnsi="Garamond"/>
                <w:sz w:val="24"/>
                <w:szCs w:val="24"/>
              </w:rPr>
              <w:t>s</w:t>
            </w:r>
          </w:p>
        </w:tc>
        <w:tc>
          <w:tcPr>
            <w:tcW w:w="1306" w:type="dxa"/>
          </w:tcPr>
          <w:p w14:paraId="5AB09853" w14:textId="77777777" w:rsidR="009F6BC5" w:rsidRPr="009E7A43" w:rsidRDefault="009F6BC5" w:rsidP="009F6BC5">
            <w:pPr>
              <w:rPr>
                <w:rFonts w:ascii="Garamond" w:hAnsi="Garamond"/>
                <w:sz w:val="24"/>
                <w:szCs w:val="24"/>
              </w:rPr>
            </w:pPr>
            <w:r w:rsidRPr="009E7A43">
              <w:rPr>
                <w:rFonts w:ascii="Garamond" w:hAnsi="Garamond"/>
                <w:sz w:val="24"/>
                <w:szCs w:val="24"/>
              </w:rPr>
              <w:t>8 hours each</w:t>
            </w:r>
          </w:p>
        </w:tc>
        <w:tc>
          <w:tcPr>
            <w:tcW w:w="1046" w:type="dxa"/>
          </w:tcPr>
          <w:p w14:paraId="43D086C9" w14:textId="77777777" w:rsidR="009F6BC5" w:rsidRPr="009E7A43" w:rsidRDefault="009F6BC5" w:rsidP="009F6BC5">
            <w:pPr>
              <w:rPr>
                <w:rFonts w:ascii="Garamond" w:hAnsi="Garamond"/>
                <w:sz w:val="24"/>
                <w:szCs w:val="24"/>
              </w:rPr>
            </w:pPr>
            <w:r w:rsidRPr="009E7A43">
              <w:rPr>
                <w:rFonts w:ascii="Garamond" w:hAnsi="Garamond"/>
                <w:sz w:val="24"/>
                <w:szCs w:val="24"/>
              </w:rPr>
              <w:t>10% each essay</w:t>
            </w:r>
          </w:p>
        </w:tc>
        <w:tc>
          <w:tcPr>
            <w:tcW w:w="3553" w:type="dxa"/>
          </w:tcPr>
          <w:p w14:paraId="31CFB6AB" w14:textId="77777777" w:rsidR="009F6BC5" w:rsidRPr="009E7A43" w:rsidRDefault="009F6BC5" w:rsidP="009F6BC5">
            <w:pPr>
              <w:rPr>
                <w:rFonts w:ascii="Garamond" w:hAnsi="Garamond"/>
                <w:sz w:val="24"/>
                <w:szCs w:val="24"/>
              </w:rPr>
            </w:pPr>
            <w:r w:rsidRPr="009E7A43">
              <w:rPr>
                <w:rFonts w:ascii="Garamond" w:hAnsi="Garamond" w:cs="Garamond"/>
                <w:sz w:val="24"/>
                <w:szCs w:val="24"/>
              </w:rPr>
              <w:t xml:space="preserve">Ability to analyze the discussed topic and relate it to other reading (i.e. theories, approaches) and/or the world around us. </w:t>
            </w:r>
          </w:p>
        </w:tc>
        <w:tc>
          <w:tcPr>
            <w:tcW w:w="1582" w:type="dxa"/>
          </w:tcPr>
          <w:p w14:paraId="089F9C4F" w14:textId="77777777" w:rsidR="009F6BC5" w:rsidRPr="009E7A43" w:rsidRDefault="009F6BC5" w:rsidP="009F6BC5">
            <w:pPr>
              <w:rPr>
                <w:rFonts w:ascii="Garamond" w:hAnsi="Garamond"/>
                <w:sz w:val="24"/>
                <w:szCs w:val="24"/>
              </w:rPr>
            </w:pPr>
            <w:r w:rsidRPr="009E7A43">
              <w:rPr>
                <w:rFonts w:ascii="Garamond" w:hAnsi="Garamond"/>
                <w:sz w:val="24"/>
                <w:szCs w:val="24"/>
              </w:rPr>
              <w:t>1,3</w:t>
            </w:r>
          </w:p>
        </w:tc>
      </w:tr>
      <w:tr w:rsidR="009F6BC5" w:rsidRPr="009E7A43" w14:paraId="381D735E" w14:textId="77777777" w:rsidTr="006F2979">
        <w:tc>
          <w:tcPr>
            <w:tcW w:w="1756" w:type="dxa"/>
          </w:tcPr>
          <w:p w14:paraId="18D178AF" w14:textId="77777777" w:rsidR="009F6BC5" w:rsidRPr="009E7A43" w:rsidRDefault="009F6BC5" w:rsidP="009F6BC5">
            <w:pPr>
              <w:rPr>
                <w:rFonts w:ascii="Garamond" w:hAnsi="Garamond"/>
                <w:sz w:val="24"/>
                <w:szCs w:val="24"/>
              </w:rPr>
            </w:pPr>
            <w:r w:rsidRPr="009E7A43">
              <w:rPr>
                <w:rFonts w:ascii="Garamond" w:hAnsi="Garamond" w:cs="Garamond"/>
                <w:sz w:val="24"/>
                <w:szCs w:val="24"/>
              </w:rPr>
              <w:t>Presentation of the topic for final paper &amp;outline with three sources</w:t>
            </w:r>
          </w:p>
        </w:tc>
        <w:tc>
          <w:tcPr>
            <w:tcW w:w="1306" w:type="dxa"/>
          </w:tcPr>
          <w:p w14:paraId="370F8F3E" w14:textId="77777777" w:rsidR="009F6BC5" w:rsidRPr="009E7A43" w:rsidRDefault="009F6BC5" w:rsidP="009F6BC5">
            <w:pPr>
              <w:rPr>
                <w:rFonts w:ascii="Garamond" w:hAnsi="Garamond"/>
                <w:sz w:val="24"/>
                <w:szCs w:val="24"/>
              </w:rPr>
            </w:pPr>
            <w:r w:rsidRPr="009E7A43">
              <w:rPr>
                <w:rFonts w:ascii="Garamond" w:hAnsi="Garamond"/>
                <w:sz w:val="24"/>
                <w:szCs w:val="24"/>
              </w:rPr>
              <w:t>8 hours</w:t>
            </w:r>
          </w:p>
        </w:tc>
        <w:tc>
          <w:tcPr>
            <w:tcW w:w="1046" w:type="dxa"/>
          </w:tcPr>
          <w:p w14:paraId="6AF703CE" w14:textId="77777777" w:rsidR="009F6BC5" w:rsidRPr="009E7A43" w:rsidRDefault="009F6BC5" w:rsidP="009F6BC5">
            <w:pPr>
              <w:rPr>
                <w:rFonts w:ascii="Garamond" w:hAnsi="Garamond"/>
                <w:sz w:val="24"/>
                <w:szCs w:val="24"/>
              </w:rPr>
            </w:pPr>
            <w:r w:rsidRPr="009E7A43">
              <w:rPr>
                <w:rFonts w:ascii="Garamond" w:hAnsi="Garamond"/>
                <w:sz w:val="24"/>
                <w:szCs w:val="24"/>
              </w:rPr>
              <w:t>10%</w:t>
            </w:r>
          </w:p>
        </w:tc>
        <w:tc>
          <w:tcPr>
            <w:tcW w:w="3553" w:type="dxa"/>
          </w:tcPr>
          <w:p w14:paraId="2159DE37" w14:textId="77777777" w:rsidR="009F6BC5" w:rsidRPr="009E7A43" w:rsidRDefault="009F6BC5" w:rsidP="009F6BC5">
            <w:pPr>
              <w:rPr>
                <w:rFonts w:ascii="Garamond" w:hAnsi="Garamond"/>
                <w:sz w:val="24"/>
                <w:szCs w:val="24"/>
              </w:rPr>
            </w:pPr>
            <w:r w:rsidRPr="009E7A43">
              <w:rPr>
                <w:rFonts w:ascii="Garamond" w:hAnsi="Garamond" w:cs="Garamond"/>
                <w:sz w:val="24"/>
                <w:szCs w:val="24"/>
              </w:rPr>
              <w:t>Gaining experience in academic research and working with professional anthropological journals. Ability to identify and summarize key issues.</w:t>
            </w:r>
          </w:p>
        </w:tc>
        <w:tc>
          <w:tcPr>
            <w:tcW w:w="1582" w:type="dxa"/>
          </w:tcPr>
          <w:p w14:paraId="0FAE9882" w14:textId="77777777" w:rsidR="009F6BC5" w:rsidRPr="009E7A43" w:rsidRDefault="009F6BC5" w:rsidP="009F6BC5">
            <w:pPr>
              <w:rPr>
                <w:rFonts w:ascii="Garamond" w:hAnsi="Garamond"/>
                <w:sz w:val="24"/>
                <w:szCs w:val="24"/>
              </w:rPr>
            </w:pPr>
            <w:r w:rsidRPr="009E7A43">
              <w:rPr>
                <w:rFonts w:ascii="Garamond" w:hAnsi="Garamond"/>
                <w:sz w:val="24"/>
                <w:szCs w:val="24"/>
              </w:rPr>
              <w:t>1,2</w:t>
            </w:r>
          </w:p>
        </w:tc>
      </w:tr>
      <w:tr w:rsidR="009F6BC5" w:rsidRPr="009E7A43" w14:paraId="165B29EE" w14:textId="77777777" w:rsidTr="006F2979">
        <w:tc>
          <w:tcPr>
            <w:tcW w:w="1756" w:type="dxa"/>
          </w:tcPr>
          <w:p w14:paraId="5CDFA334" w14:textId="77777777" w:rsidR="009F6BC5" w:rsidRPr="009E7A43" w:rsidRDefault="009F6BC5" w:rsidP="009F6BC5">
            <w:pPr>
              <w:rPr>
                <w:rFonts w:ascii="Garamond" w:hAnsi="Garamond"/>
                <w:sz w:val="24"/>
                <w:szCs w:val="24"/>
              </w:rPr>
            </w:pPr>
            <w:r w:rsidRPr="009E7A43">
              <w:rPr>
                <w:rFonts w:ascii="Garamond" w:hAnsi="Garamond"/>
                <w:sz w:val="24"/>
                <w:szCs w:val="24"/>
              </w:rPr>
              <w:t>Final research paper</w:t>
            </w:r>
          </w:p>
        </w:tc>
        <w:tc>
          <w:tcPr>
            <w:tcW w:w="1306" w:type="dxa"/>
          </w:tcPr>
          <w:p w14:paraId="0A84FBBA" w14:textId="77777777" w:rsidR="009F6BC5" w:rsidRPr="009E7A43" w:rsidRDefault="009F6BC5" w:rsidP="009F6BC5">
            <w:pPr>
              <w:rPr>
                <w:rFonts w:ascii="Garamond" w:hAnsi="Garamond"/>
                <w:sz w:val="24"/>
                <w:szCs w:val="24"/>
              </w:rPr>
            </w:pPr>
            <w:r w:rsidRPr="009E7A43">
              <w:rPr>
                <w:rFonts w:ascii="Garamond" w:hAnsi="Garamond"/>
                <w:sz w:val="24"/>
                <w:szCs w:val="24"/>
              </w:rPr>
              <w:t>25 hours</w:t>
            </w:r>
          </w:p>
        </w:tc>
        <w:tc>
          <w:tcPr>
            <w:tcW w:w="1046" w:type="dxa"/>
          </w:tcPr>
          <w:p w14:paraId="2AB9CF63" w14:textId="77777777" w:rsidR="009F6BC5" w:rsidRPr="009E7A43" w:rsidRDefault="009F6BC5" w:rsidP="009F6BC5">
            <w:pPr>
              <w:rPr>
                <w:rFonts w:ascii="Garamond" w:hAnsi="Garamond"/>
                <w:sz w:val="24"/>
                <w:szCs w:val="24"/>
              </w:rPr>
            </w:pPr>
            <w:r w:rsidRPr="009E7A43">
              <w:rPr>
                <w:rFonts w:ascii="Garamond" w:hAnsi="Garamond"/>
                <w:sz w:val="24"/>
                <w:szCs w:val="24"/>
              </w:rPr>
              <w:t>35%</w:t>
            </w:r>
          </w:p>
        </w:tc>
        <w:tc>
          <w:tcPr>
            <w:tcW w:w="3553" w:type="dxa"/>
          </w:tcPr>
          <w:p w14:paraId="3555C103" w14:textId="77777777" w:rsidR="009F6BC5" w:rsidRPr="009E7A43" w:rsidRDefault="009F6BC5" w:rsidP="009F6BC5">
            <w:pPr>
              <w:rPr>
                <w:rFonts w:ascii="Garamond" w:hAnsi="Garamond"/>
                <w:sz w:val="24"/>
                <w:szCs w:val="24"/>
              </w:rPr>
            </w:pPr>
            <w:r w:rsidRPr="009E7A43">
              <w:rPr>
                <w:rFonts w:ascii="Garamond" w:hAnsi="Garamond" w:cs="Garamond"/>
                <w:sz w:val="24"/>
                <w:szCs w:val="24"/>
              </w:rPr>
              <w:t xml:space="preserve">Gaining experience in academic research and writing a research </w:t>
            </w:r>
            <w:r w:rsidRPr="009E7A43">
              <w:rPr>
                <w:rFonts w:ascii="Garamond" w:hAnsi="Garamond" w:cs="Garamond"/>
                <w:sz w:val="24"/>
                <w:szCs w:val="24"/>
              </w:rPr>
              <w:lastRenderedPageBreak/>
              <w:t>paper. Ability to identify and summarize key issues</w:t>
            </w:r>
          </w:p>
        </w:tc>
        <w:tc>
          <w:tcPr>
            <w:tcW w:w="1582" w:type="dxa"/>
          </w:tcPr>
          <w:p w14:paraId="35DA64D6" w14:textId="77777777" w:rsidR="009F6BC5" w:rsidRPr="009E7A43" w:rsidRDefault="009F6BC5" w:rsidP="009F6BC5">
            <w:pPr>
              <w:rPr>
                <w:rFonts w:ascii="Garamond" w:hAnsi="Garamond"/>
                <w:sz w:val="24"/>
                <w:szCs w:val="24"/>
              </w:rPr>
            </w:pPr>
            <w:r w:rsidRPr="009E7A43">
              <w:rPr>
                <w:rFonts w:ascii="Garamond" w:hAnsi="Garamond"/>
                <w:sz w:val="24"/>
                <w:szCs w:val="24"/>
              </w:rPr>
              <w:lastRenderedPageBreak/>
              <w:t>1,3</w:t>
            </w:r>
          </w:p>
        </w:tc>
      </w:tr>
      <w:tr w:rsidR="009F6BC5" w:rsidRPr="009E7A43" w14:paraId="50616128" w14:textId="77777777" w:rsidTr="006F2979">
        <w:tc>
          <w:tcPr>
            <w:tcW w:w="1756" w:type="dxa"/>
          </w:tcPr>
          <w:p w14:paraId="42644E2D" w14:textId="77777777" w:rsidR="009F6BC5" w:rsidRPr="009E7A43" w:rsidRDefault="009F6BC5" w:rsidP="009F6BC5">
            <w:pPr>
              <w:rPr>
                <w:rFonts w:ascii="Garamond" w:hAnsi="Garamond"/>
                <w:sz w:val="24"/>
                <w:szCs w:val="24"/>
              </w:rPr>
            </w:pPr>
            <w:r w:rsidRPr="009E7A43">
              <w:rPr>
                <w:rFonts w:ascii="Garamond" w:hAnsi="Garamond"/>
                <w:sz w:val="24"/>
                <w:szCs w:val="24"/>
              </w:rPr>
              <w:t>Class participation</w:t>
            </w:r>
            <w:r w:rsidR="00E45F4E">
              <w:rPr>
                <w:rFonts w:ascii="Garamond" w:hAnsi="Garamond"/>
                <w:sz w:val="24"/>
                <w:szCs w:val="24"/>
              </w:rPr>
              <w:t>/ homework</w:t>
            </w:r>
          </w:p>
        </w:tc>
        <w:tc>
          <w:tcPr>
            <w:tcW w:w="1306" w:type="dxa"/>
          </w:tcPr>
          <w:p w14:paraId="1D17EF77" w14:textId="77777777" w:rsidR="009F6BC5" w:rsidRPr="009E7A43" w:rsidRDefault="009F6BC5" w:rsidP="009F6BC5">
            <w:pPr>
              <w:rPr>
                <w:rFonts w:ascii="Garamond" w:hAnsi="Garamond"/>
                <w:sz w:val="24"/>
                <w:szCs w:val="24"/>
              </w:rPr>
            </w:pPr>
            <w:r w:rsidRPr="009E7A43">
              <w:rPr>
                <w:rFonts w:ascii="Garamond" w:hAnsi="Garamond" w:cs="Garamond"/>
                <w:sz w:val="24"/>
                <w:szCs w:val="24"/>
              </w:rPr>
              <w:t>8 hours per week (preparing for the class discussion</w:t>
            </w:r>
          </w:p>
        </w:tc>
        <w:tc>
          <w:tcPr>
            <w:tcW w:w="1046" w:type="dxa"/>
          </w:tcPr>
          <w:p w14:paraId="3A4A56E9" w14:textId="77777777" w:rsidR="009F6BC5" w:rsidRPr="009E7A43" w:rsidRDefault="009F6BC5" w:rsidP="009F6BC5">
            <w:pPr>
              <w:rPr>
                <w:rFonts w:ascii="Garamond" w:hAnsi="Garamond"/>
                <w:sz w:val="24"/>
                <w:szCs w:val="24"/>
              </w:rPr>
            </w:pPr>
            <w:r w:rsidRPr="009E7A43">
              <w:rPr>
                <w:rFonts w:ascii="Garamond" w:hAnsi="Garamond"/>
                <w:sz w:val="24"/>
                <w:szCs w:val="24"/>
              </w:rPr>
              <w:t>20%</w:t>
            </w:r>
          </w:p>
        </w:tc>
        <w:tc>
          <w:tcPr>
            <w:tcW w:w="3553" w:type="dxa"/>
          </w:tcPr>
          <w:p w14:paraId="50F508B4" w14:textId="77777777" w:rsidR="009F6BC5" w:rsidRPr="009E7A43" w:rsidRDefault="009F6BC5" w:rsidP="009F6BC5">
            <w:pPr>
              <w:rPr>
                <w:rFonts w:ascii="Garamond" w:hAnsi="Garamond"/>
                <w:sz w:val="24"/>
                <w:szCs w:val="24"/>
              </w:rPr>
            </w:pPr>
            <w:r w:rsidRPr="009E7A43">
              <w:rPr>
                <w:rFonts w:ascii="Garamond" w:hAnsi="Garamond" w:cs="Garamond"/>
                <w:sz w:val="24"/>
                <w:szCs w:val="24"/>
              </w:rPr>
              <w:t>Gaining understanding of various religious beliefs and practices, and anthropological approaches and theories towards them. Ability to discuss and place into proper context these beliefs and practices and understand the links between religion, culture and society</w:t>
            </w:r>
          </w:p>
        </w:tc>
        <w:tc>
          <w:tcPr>
            <w:tcW w:w="1582" w:type="dxa"/>
          </w:tcPr>
          <w:p w14:paraId="635BB5FC" w14:textId="77777777" w:rsidR="009F6BC5" w:rsidRPr="009E7A43" w:rsidRDefault="00D04CD0" w:rsidP="009F6BC5">
            <w:pPr>
              <w:rPr>
                <w:rFonts w:ascii="Garamond" w:hAnsi="Garamond"/>
                <w:sz w:val="24"/>
                <w:szCs w:val="24"/>
              </w:rPr>
            </w:pPr>
            <w:r>
              <w:rPr>
                <w:rFonts w:ascii="Garamond" w:hAnsi="Garamond"/>
                <w:sz w:val="24"/>
                <w:szCs w:val="24"/>
              </w:rPr>
              <w:t>1,2,3</w:t>
            </w:r>
          </w:p>
        </w:tc>
      </w:tr>
      <w:tr w:rsidR="009F6BC5" w:rsidRPr="009E7A43" w14:paraId="597475A1" w14:textId="77777777" w:rsidTr="006F2979">
        <w:tc>
          <w:tcPr>
            <w:tcW w:w="1756" w:type="dxa"/>
          </w:tcPr>
          <w:p w14:paraId="42D928DA" w14:textId="77777777" w:rsidR="009F6BC5" w:rsidRPr="009E7A43" w:rsidRDefault="009F6BC5" w:rsidP="009F6BC5">
            <w:pPr>
              <w:rPr>
                <w:rFonts w:ascii="Garamond" w:hAnsi="Garamond"/>
                <w:b/>
                <w:sz w:val="24"/>
                <w:szCs w:val="24"/>
              </w:rPr>
            </w:pPr>
            <w:r w:rsidRPr="009E7A43">
              <w:rPr>
                <w:rFonts w:ascii="Garamond" w:hAnsi="Garamond"/>
                <w:b/>
                <w:sz w:val="24"/>
                <w:szCs w:val="24"/>
              </w:rPr>
              <w:t>TOTAL</w:t>
            </w:r>
          </w:p>
        </w:tc>
        <w:tc>
          <w:tcPr>
            <w:tcW w:w="1306" w:type="dxa"/>
          </w:tcPr>
          <w:p w14:paraId="20010D90" w14:textId="77777777" w:rsidR="009F6BC5" w:rsidRPr="009E7A43" w:rsidRDefault="009F6BC5" w:rsidP="009F6BC5">
            <w:pPr>
              <w:rPr>
                <w:rFonts w:ascii="Garamond" w:hAnsi="Garamond"/>
                <w:b/>
                <w:sz w:val="24"/>
                <w:szCs w:val="24"/>
              </w:rPr>
            </w:pPr>
            <w:r w:rsidRPr="009E7A43">
              <w:rPr>
                <w:rFonts w:ascii="Garamond" w:hAnsi="Garamond"/>
                <w:b/>
                <w:sz w:val="24"/>
                <w:szCs w:val="24"/>
              </w:rPr>
              <w:t>150</w:t>
            </w:r>
          </w:p>
        </w:tc>
        <w:tc>
          <w:tcPr>
            <w:tcW w:w="1046" w:type="dxa"/>
          </w:tcPr>
          <w:p w14:paraId="63720309" w14:textId="77777777" w:rsidR="009F6BC5" w:rsidRPr="009E7A43" w:rsidRDefault="009F6BC5" w:rsidP="009F6BC5">
            <w:pPr>
              <w:rPr>
                <w:rFonts w:ascii="Garamond" w:hAnsi="Garamond"/>
                <w:b/>
                <w:sz w:val="24"/>
                <w:szCs w:val="24"/>
              </w:rPr>
            </w:pPr>
            <w:r w:rsidRPr="009E7A43">
              <w:rPr>
                <w:rFonts w:ascii="Garamond" w:hAnsi="Garamond"/>
                <w:b/>
                <w:sz w:val="24"/>
                <w:szCs w:val="24"/>
              </w:rPr>
              <w:t>100%</w:t>
            </w:r>
          </w:p>
        </w:tc>
        <w:tc>
          <w:tcPr>
            <w:tcW w:w="3553" w:type="dxa"/>
          </w:tcPr>
          <w:p w14:paraId="27EB532D" w14:textId="77777777" w:rsidR="009F6BC5" w:rsidRPr="009E7A43" w:rsidRDefault="009F6BC5" w:rsidP="009F6BC5">
            <w:pPr>
              <w:rPr>
                <w:rFonts w:ascii="Garamond" w:hAnsi="Garamond"/>
                <w:b/>
                <w:sz w:val="24"/>
                <w:szCs w:val="24"/>
              </w:rPr>
            </w:pPr>
          </w:p>
        </w:tc>
        <w:tc>
          <w:tcPr>
            <w:tcW w:w="1582" w:type="dxa"/>
          </w:tcPr>
          <w:p w14:paraId="09E2B633" w14:textId="77777777" w:rsidR="009F6BC5" w:rsidRPr="009E7A43" w:rsidRDefault="009F6BC5" w:rsidP="009F6BC5">
            <w:pPr>
              <w:rPr>
                <w:rFonts w:ascii="Garamond" w:hAnsi="Garamond"/>
                <w:b/>
                <w:sz w:val="24"/>
                <w:szCs w:val="24"/>
              </w:rPr>
            </w:pPr>
          </w:p>
        </w:tc>
      </w:tr>
    </w:tbl>
    <w:p w14:paraId="63D176AE" w14:textId="77777777" w:rsidR="00365D23" w:rsidRPr="009E7A43" w:rsidRDefault="00365D23" w:rsidP="00365D23">
      <w:pPr>
        <w:rPr>
          <w:rFonts w:ascii="Garamond" w:hAnsi="Garamond"/>
          <w:sz w:val="24"/>
          <w:szCs w:val="24"/>
        </w:rPr>
      </w:pPr>
      <w:r w:rsidRPr="009E7A43">
        <w:rPr>
          <w:rFonts w:ascii="Garamond" w:hAnsi="Garamond"/>
          <w:sz w:val="24"/>
          <w:szCs w:val="24"/>
        </w:rPr>
        <w:t xml:space="preserve">*1 = Critical Thinking; 2 = </w:t>
      </w:r>
      <w:r w:rsidR="00CE2656" w:rsidRPr="009E7A43">
        <w:rPr>
          <w:rFonts w:ascii="Garamond" w:hAnsi="Garamond"/>
          <w:sz w:val="24"/>
          <w:szCs w:val="24"/>
        </w:rPr>
        <w:t xml:space="preserve">Effective </w:t>
      </w:r>
      <w:r w:rsidRPr="009E7A43">
        <w:rPr>
          <w:rFonts w:ascii="Garamond" w:hAnsi="Garamond"/>
          <w:sz w:val="24"/>
          <w:szCs w:val="24"/>
        </w:rPr>
        <w:t>Communication; 3</w:t>
      </w:r>
      <w:r w:rsidR="00FF3A4B" w:rsidRPr="009E7A43">
        <w:rPr>
          <w:rFonts w:ascii="Garamond" w:hAnsi="Garamond"/>
          <w:sz w:val="24"/>
          <w:szCs w:val="24"/>
        </w:rPr>
        <w:t xml:space="preserve"> </w:t>
      </w:r>
      <w:r w:rsidRPr="009E7A43">
        <w:rPr>
          <w:rFonts w:ascii="Garamond" w:hAnsi="Garamond"/>
          <w:sz w:val="24"/>
          <w:szCs w:val="24"/>
        </w:rPr>
        <w:t xml:space="preserve">= </w:t>
      </w:r>
      <w:r w:rsidR="00CE2656" w:rsidRPr="009E7A43">
        <w:rPr>
          <w:rFonts w:ascii="Garamond" w:hAnsi="Garamond"/>
          <w:sz w:val="24"/>
          <w:szCs w:val="24"/>
        </w:rPr>
        <w:t xml:space="preserve">Effective and Responsible </w:t>
      </w:r>
      <w:r w:rsidRPr="009E7A43">
        <w:rPr>
          <w:rFonts w:ascii="Garamond" w:hAnsi="Garamond"/>
          <w:sz w:val="24"/>
          <w:szCs w:val="24"/>
        </w:rPr>
        <w:t>Action</w:t>
      </w:r>
    </w:p>
    <w:p w14:paraId="75C2DF34" w14:textId="77777777" w:rsidR="00CC54CA" w:rsidRPr="009E7A43" w:rsidRDefault="00CC54CA" w:rsidP="00CC54CA">
      <w:pPr>
        <w:rPr>
          <w:rFonts w:ascii="Garamond" w:hAnsi="Garamond" w:cs="Garamond"/>
          <w:sz w:val="24"/>
          <w:szCs w:val="24"/>
          <w:u w:val="single"/>
        </w:rPr>
      </w:pPr>
    </w:p>
    <w:p w14:paraId="4FF9C09B" w14:textId="77777777" w:rsidR="003A3110" w:rsidRPr="00EE2325" w:rsidRDefault="00CC54CA" w:rsidP="00EE2325">
      <w:pPr>
        <w:pStyle w:val="Heading2"/>
        <w:rPr>
          <w:rFonts w:ascii="Garamond" w:hAnsi="Garamond" w:cs="Garamond"/>
          <w:i w:val="0"/>
          <w:sz w:val="24"/>
        </w:rPr>
      </w:pPr>
      <w:r w:rsidRPr="00EE2325">
        <w:rPr>
          <w:rFonts w:ascii="Garamond" w:hAnsi="Garamond" w:cs="Garamond"/>
          <w:i w:val="0"/>
          <w:sz w:val="24"/>
        </w:rPr>
        <w:t>Course Requirements</w:t>
      </w:r>
      <w:r w:rsidR="00EE2325" w:rsidRPr="00EE2325">
        <w:rPr>
          <w:rFonts w:ascii="Garamond" w:hAnsi="Garamond" w:cs="Garamond"/>
          <w:i w:val="0"/>
          <w:sz w:val="24"/>
        </w:rPr>
        <w:t xml:space="preserve"> and Course Assessment</w:t>
      </w:r>
      <w:r w:rsidR="00EE2325">
        <w:rPr>
          <w:rFonts w:ascii="Garamond" w:hAnsi="Garamond" w:cs="Garamond"/>
          <w:i w:val="0"/>
          <w:sz w:val="24"/>
        </w:rPr>
        <w:t xml:space="preserve"> (short description)</w:t>
      </w:r>
      <w:r w:rsidR="00EE2325" w:rsidRPr="00EE2325">
        <w:rPr>
          <w:rFonts w:ascii="Garamond" w:hAnsi="Garamond" w:cs="Garamond"/>
          <w:i w:val="0"/>
          <w:sz w:val="24"/>
        </w:rPr>
        <w:t xml:space="preserve">: </w:t>
      </w:r>
    </w:p>
    <w:p w14:paraId="3B5ED7BF" w14:textId="77777777" w:rsidR="00EE2325" w:rsidRPr="00E45F4E" w:rsidRDefault="00EE2325" w:rsidP="00983818">
      <w:pPr>
        <w:pStyle w:val="ListParagraph"/>
        <w:numPr>
          <w:ilvl w:val="0"/>
          <w:numId w:val="31"/>
        </w:numPr>
        <w:spacing w:after="120"/>
        <w:contextualSpacing w:val="0"/>
        <w:rPr>
          <w:rFonts w:ascii="Garamond" w:hAnsi="Garamond"/>
          <w:sz w:val="24"/>
          <w:szCs w:val="24"/>
        </w:rPr>
      </w:pPr>
      <w:r w:rsidRPr="00E45F4E">
        <w:rPr>
          <w:rFonts w:ascii="Garamond" w:hAnsi="Garamond"/>
          <w:sz w:val="24"/>
          <w:szCs w:val="24"/>
          <w:u w:val="single"/>
        </w:rPr>
        <w:t>Class participation</w:t>
      </w:r>
      <w:r w:rsidR="00E45F4E" w:rsidRPr="00E45F4E">
        <w:rPr>
          <w:rFonts w:ascii="Garamond" w:hAnsi="Garamond"/>
          <w:sz w:val="24"/>
          <w:szCs w:val="24"/>
          <w:u w:val="single"/>
        </w:rPr>
        <w:t>/homework</w:t>
      </w:r>
      <w:r w:rsidRPr="00E45F4E">
        <w:rPr>
          <w:rFonts w:ascii="Garamond" w:hAnsi="Garamond"/>
          <w:sz w:val="24"/>
          <w:szCs w:val="24"/>
        </w:rPr>
        <w:t xml:space="preserve"> – is based </w:t>
      </w:r>
      <w:r w:rsidRPr="00E45F4E">
        <w:rPr>
          <w:rFonts w:ascii="Garamond" w:hAnsi="Garamond"/>
          <w:b/>
          <w:sz w:val="24"/>
          <w:szCs w:val="24"/>
          <w:u w:val="single"/>
        </w:rPr>
        <w:t>not</w:t>
      </w:r>
      <w:r w:rsidRPr="00E45F4E">
        <w:rPr>
          <w:rFonts w:ascii="Garamond" w:hAnsi="Garamond"/>
          <w:sz w:val="24"/>
          <w:szCs w:val="24"/>
        </w:rPr>
        <w:t xml:space="preserve"> on attendance but </w:t>
      </w:r>
      <w:r w:rsidRPr="00E45F4E">
        <w:rPr>
          <w:rFonts w:ascii="Garamond" w:hAnsi="Garamond"/>
          <w:b/>
          <w:bCs/>
          <w:sz w:val="24"/>
          <w:szCs w:val="24"/>
        </w:rPr>
        <w:t>on participation</w:t>
      </w:r>
      <w:r w:rsidRPr="00E45F4E">
        <w:rPr>
          <w:rFonts w:ascii="Garamond" w:hAnsi="Garamond"/>
          <w:b/>
          <w:sz w:val="24"/>
          <w:szCs w:val="24"/>
        </w:rPr>
        <w:t xml:space="preserve"> during fellow classmate presentations and in class discussions of the assigned reading</w:t>
      </w:r>
      <w:r w:rsidRPr="00E45F4E">
        <w:rPr>
          <w:rFonts w:ascii="Garamond" w:hAnsi="Garamond"/>
          <w:sz w:val="24"/>
          <w:szCs w:val="24"/>
        </w:rPr>
        <w:t>. This can be done in two ways, either students are active during the class discussion – actively answering questions (posted on the website) pertaining to the assigned reading or they can submit them in writing on NEO</w:t>
      </w:r>
      <w:r w:rsidRPr="00E45F4E">
        <w:rPr>
          <w:rFonts w:ascii="Garamond" w:hAnsi="Garamond"/>
          <w:b/>
          <w:sz w:val="24"/>
          <w:szCs w:val="24"/>
        </w:rPr>
        <w:t xml:space="preserve">. </w:t>
      </w:r>
      <w:r w:rsidR="00E45F4E" w:rsidRPr="00E45F4E">
        <w:rPr>
          <w:rFonts w:ascii="Garamond" w:hAnsi="Garamond"/>
          <w:sz w:val="24"/>
          <w:szCs w:val="24"/>
        </w:rPr>
        <w:t>Online students need to submit the questions in writing on NEO.</w:t>
      </w:r>
      <w:r w:rsidR="00983818">
        <w:rPr>
          <w:rFonts w:ascii="Garamond" w:hAnsi="Garamond"/>
          <w:sz w:val="24"/>
          <w:szCs w:val="24"/>
        </w:rPr>
        <w:t xml:space="preserve"> </w:t>
      </w:r>
      <w:r w:rsidRPr="00E45F4E">
        <w:rPr>
          <w:rFonts w:ascii="Garamond" w:hAnsi="Garamond"/>
          <w:b/>
          <w:sz w:val="24"/>
          <w:szCs w:val="24"/>
        </w:rPr>
        <w:t>In case class participation is low in class, the instructor will make the written submission of answers to the questions obligatory and part of the grade</w:t>
      </w:r>
      <w:r w:rsidRPr="00E45F4E">
        <w:rPr>
          <w:rFonts w:ascii="Garamond" w:hAnsi="Garamond"/>
          <w:sz w:val="24"/>
          <w:szCs w:val="24"/>
        </w:rPr>
        <w:t>! Class participation counts for 20%</w:t>
      </w:r>
    </w:p>
    <w:p w14:paraId="40878145" w14:textId="77777777" w:rsidR="003A3110" w:rsidRDefault="003A3110" w:rsidP="00EE2325">
      <w:pPr>
        <w:pStyle w:val="ListParagraph"/>
        <w:numPr>
          <w:ilvl w:val="0"/>
          <w:numId w:val="31"/>
        </w:numPr>
        <w:spacing w:after="120"/>
        <w:contextualSpacing w:val="0"/>
        <w:rPr>
          <w:rFonts w:ascii="Garamond" w:hAnsi="Garamond" w:cs="Garamond"/>
          <w:sz w:val="24"/>
          <w:szCs w:val="24"/>
        </w:rPr>
      </w:pPr>
      <w:r w:rsidRPr="00EE2325">
        <w:rPr>
          <w:rFonts w:ascii="Garamond" w:hAnsi="Garamond" w:cs="Garamond"/>
          <w:sz w:val="24"/>
          <w:szCs w:val="24"/>
          <w:u w:val="single"/>
        </w:rPr>
        <w:t>Presentation</w:t>
      </w:r>
      <w:r>
        <w:rPr>
          <w:rFonts w:ascii="Garamond" w:hAnsi="Garamond" w:cs="Garamond"/>
          <w:sz w:val="24"/>
          <w:szCs w:val="24"/>
        </w:rPr>
        <w:t xml:space="preserve"> – e</w:t>
      </w:r>
      <w:r w:rsidR="00CC54CA" w:rsidRPr="003A3110">
        <w:rPr>
          <w:rFonts w:ascii="Garamond" w:hAnsi="Garamond" w:cs="Garamond"/>
          <w:sz w:val="24"/>
          <w:szCs w:val="24"/>
        </w:rPr>
        <w:t xml:space="preserve">ach student will present in class one article from the reading throughout the semester. Each presentation </w:t>
      </w:r>
      <w:r w:rsidR="00CC54CA" w:rsidRPr="003A3110">
        <w:rPr>
          <w:rFonts w:ascii="Garamond" w:hAnsi="Garamond" w:cs="Garamond"/>
          <w:sz w:val="24"/>
          <w:szCs w:val="24"/>
          <w:u w:val="single"/>
        </w:rPr>
        <w:t>must be</w:t>
      </w:r>
      <w:r w:rsidR="00E45F4E">
        <w:rPr>
          <w:rFonts w:ascii="Garamond" w:hAnsi="Garamond" w:cs="Garamond"/>
          <w:sz w:val="24"/>
          <w:szCs w:val="24"/>
          <w:u w:val="single"/>
        </w:rPr>
        <w:t xml:space="preserve"> submitted to others via NEO</w:t>
      </w:r>
      <w:r w:rsidR="00CC54CA" w:rsidRPr="003A3110">
        <w:rPr>
          <w:rFonts w:ascii="Garamond" w:hAnsi="Garamond" w:cs="Garamond"/>
          <w:sz w:val="24"/>
          <w:szCs w:val="24"/>
        </w:rPr>
        <w:t xml:space="preserve"> </w:t>
      </w:r>
      <w:r w:rsidR="00CC54CA" w:rsidRPr="003A3110">
        <w:rPr>
          <w:rFonts w:ascii="Garamond" w:hAnsi="Garamond" w:cs="Garamond"/>
          <w:b/>
          <w:bCs/>
          <w:sz w:val="24"/>
          <w:szCs w:val="24"/>
        </w:rPr>
        <w:t>on Sunday before the class, by 8 pm</w:t>
      </w:r>
      <w:r w:rsidR="00CC54CA" w:rsidRPr="003A3110">
        <w:rPr>
          <w:rFonts w:ascii="Garamond" w:hAnsi="Garamond" w:cs="Garamond"/>
          <w:sz w:val="24"/>
          <w:szCs w:val="24"/>
        </w:rPr>
        <w:t xml:space="preserve"> so that others can review it and prepare questions and/or comments</w:t>
      </w:r>
      <w:r>
        <w:rPr>
          <w:rFonts w:ascii="Garamond" w:hAnsi="Garamond" w:cs="Garamond"/>
          <w:sz w:val="24"/>
          <w:szCs w:val="24"/>
        </w:rPr>
        <w:t xml:space="preserve"> (please see the guidelines below)</w:t>
      </w:r>
      <w:r w:rsidR="00CC54CA" w:rsidRPr="003A3110">
        <w:rPr>
          <w:rFonts w:ascii="Garamond" w:hAnsi="Garamond" w:cs="Garamond"/>
          <w:sz w:val="24"/>
          <w:szCs w:val="24"/>
        </w:rPr>
        <w:t xml:space="preserve">. </w:t>
      </w:r>
      <w:r w:rsidR="00EE2325" w:rsidRPr="005E0CE6">
        <w:rPr>
          <w:rFonts w:ascii="Garamond" w:hAnsi="Garamond"/>
          <w:sz w:val="24"/>
          <w:szCs w:val="24"/>
        </w:rPr>
        <w:t>Presentatio</w:t>
      </w:r>
      <w:r w:rsidR="00EE2325">
        <w:rPr>
          <w:rFonts w:ascii="Garamond" w:hAnsi="Garamond"/>
          <w:sz w:val="24"/>
          <w:szCs w:val="24"/>
        </w:rPr>
        <w:t>n of an assigned article is</w:t>
      </w:r>
      <w:r w:rsidR="00EE2325" w:rsidRPr="005E0CE6">
        <w:rPr>
          <w:rFonts w:ascii="Garamond" w:hAnsi="Garamond"/>
          <w:sz w:val="24"/>
          <w:szCs w:val="24"/>
        </w:rPr>
        <w:t xml:space="preserve"> each worth 15%, with 5% down for each day late in submitting the presentation on-line.</w:t>
      </w:r>
    </w:p>
    <w:p w14:paraId="29770777" w14:textId="09B54949" w:rsidR="003A3110" w:rsidRPr="00E45F4E" w:rsidRDefault="003A3110" w:rsidP="00983818">
      <w:pPr>
        <w:pStyle w:val="ListParagraph"/>
        <w:numPr>
          <w:ilvl w:val="0"/>
          <w:numId w:val="31"/>
        </w:numPr>
        <w:spacing w:after="120"/>
        <w:contextualSpacing w:val="0"/>
        <w:rPr>
          <w:rFonts w:ascii="Garamond" w:hAnsi="Garamond" w:cs="Garamond"/>
          <w:sz w:val="24"/>
          <w:szCs w:val="24"/>
        </w:rPr>
      </w:pPr>
      <w:r w:rsidRPr="00E45F4E">
        <w:rPr>
          <w:rFonts w:ascii="Garamond" w:hAnsi="Garamond" w:cs="Garamond"/>
          <w:sz w:val="24"/>
          <w:szCs w:val="24"/>
          <w:u w:val="single"/>
        </w:rPr>
        <w:t>Two critical review essays</w:t>
      </w:r>
      <w:r w:rsidRPr="00E45F4E">
        <w:rPr>
          <w:rFonts w:ascii="Garamond" w:hAnsi="Garamond" w:cs="Garamond"/>
          <w:sz w:val="24"/>
          <w:szCs w:val="24"/>
        </w:rPr>
        <w:t xml:space="preserve"> – </w:t>
      </w:r>
      <w:r w:rsidR="00CC54CA" w:rsidRPr="00E45F4E">
        <w:rPr>
          <w:rFonts w:ascii="Garamond" w:hAnsi="Garamond" w:cs="Garamond"/>
          <w:sz w:val="24"/>
          <w:szCs w:val="24"/>
        </w:rPr>
        <w:t xml:space="preserve">the student will hand in two critical essays on assigned articles. The essays are to be </w:t>
      </w:r>
      <w:r w:rsidR="00D04CD0" w:rsidRPr="00E45F4E">
        <w:rPr>
          <w:rFonts w:ascii="Garamond" w:hAnsi="Garamond" w:cs="Garamond"/>
          <w:sz w:val="24"/>
          <w:szCs w:val="24"/>
        </w:rPr>
        <w:t>submitted via NEO</w:t>
      </w:r>
      <w:r w:rsidR="00CC54CA" w:rsidRPr="00E45F4E">
        <w:rPr>
          <w:rFonts w:ascii="Garamond" w:hAnsi="Garamond" w:cs="Garamond"/>
          <w:sz w:val="24"/>
          <w:szCs w:val="24"/>
        </w:rPr>
        <w:t xml:space="preserve"> before beginning of the class</w:t>
      </w:r>
      <w:r w:rsidR="00D04CD0" w:rsidRPr="00E45F4E">
        <w:rPr>
          <w:rFonts w:ascii="Garamond" w:hAnsi="Garamond" w:cs="Garamond"/>
          <w:sz w:val="24"/>
          <w:szCs w:val="24"/>
        </w:rPr>
        <w:t xml:space="preserve"> when the articles will be discussed in class</w:t>
      </w:r>
      <w:r w:rsidR="00CC54CA" w:rsidRPr="00E45F4E">
        <w:rPr>
          <w:rFonts w:ascii="Garamond" w:hAnsi="Garamond" w:cs="Garamond"/>
          <w:sz w:val="24"/>
          <w:szCs w:val="24"/>
        </w:rPr>
        <w:t xml:space="preserve"> </w:t>
      </w:r>
      <w:r w:rsidRPr="00E45F4E">
        <w:rPr>
          <w:rFonts w:ascii="Garamond" w:hAnsi="Garamond" w:cs="Garamond"/>
          <w:sz w:val="24"/>
          <w:szCs w:val="24"/>
        </w:rPr>
        <w:t>(please see the guidelines below).</w:t>
      </w:r>
      <w:r w:rsidR="00EE2325" w:rsidRPr="00E45F4E">
        <w:rPr>
          <w:rFonts w:ascii="Garamond" w:hAnsi="Garamond" w:cs="Garamond"/>
          <w:sz w:val="24"/>
          <w:szCs w:val="24"/>
        </w:rPr>
        <w:t xml:space="preserve"> </w:t>
      </w:r>
      <w:r w:rsidR="00E45F4E" w:rsidRPr="00E45F4E">
        <w:rPr>
          <w:rFonts w:ascii="Garamond" w:hAnsi="Garamond" w:cs="Garamond"/>
          <w:sz w:val="24"/>
          <w:szCs w:val="24"/>
        </w:rPr>
        <w:t xml:space="preserve">The first critical review essay is to be submitted by October </w:t>
      </w:r>
      <w:r w:rsidR="001E638F">
        <w:rPr>
          <w:rFonts w:ascii="Garamond" w:hAnsi="Garamond" w:cs="Garamond"/>
          <w:sz w:val="24"/>
          <w:szCs w:val="24"/>
        </w:rPr>
        <w:t>7</w:t>
      </w:r>
      <w:r w:rsidR="00E45F4E" w:rsidRPr="00E45F4E">
        <w:rPr>
          <w:rFonts w:ascii="Garamond" w:hAnsi="Garamond" w:cs="Garamond"/>
          <w:sz w:val="24"/>
          <w:szCs w:val="24"/>
          <w:vertAlign w:val="superscript"/>
        </w:rPr>
        <w:t>h</w:t>
      </w:r>
      <w:r w:rsidR="00E45F4E" w:rsidRPr="00E45F4E">
        <w:rPr>
          <w:rFonts w:ascii="Garamond" w:hAnsi="Garamond" w:cs="Garamond"/>
          <w:sz w:val="24"/>
          <w:szCs w:val="24"/>
        </w:rPr>
        <w:t xml:space="preserve"> (the middle of semester) while the second critical review essay is due by December </w:t>
      </w:r>
      <w:r w:rsidR="001E638F">
        <w:rPr>
          <w:rFonts w:ascii="Garamond" w:hAnsi="Garamond" w:cs="Garamond"/>
          <w:sz w:val="24"/>
          <w:szCs w:val="24"/>
        </w:rPr>
        <w:t>2</w:t>
      </w:r>
      <w:r w:rsidR="001E638F" w:rsidRPr="001E638F">
        <w:rPr>
          <w:rFonts w:ascii="Garamond" w:hAnsi="Garamond" w:cs="Garamond"/>
          <w:sz w:val="24"/>
          <w:szCs w:val="24"/>
          <w:vertAlign w:val="superscript"/>
        </w:rPr>
        <w:t>nd</w:t>
      </w:r>
      <w:r w:rsidR="00E45F4E" w:rsidRPr="00E45F4E">
        <w:rPr>
          <w:rFonts w:ascii="Garamond" w:hAnsi="Garamond" w:cs="Garamond"/>
          <w:sz w:val="24"/>
          <w:szCs w:val="24"/>
        </w:rPr>
        <w:t xml:space="preserve">. </w:t>
      </w:r>
      <w:r w:rsidR="00EE2325" w:rsidRPr="00E45F4E">
        <w:rPr>
          <w:rFonts w:ascii="Garamond" w:hAnsi="Garamond"/>
          <w:sz w:val="24"/>
          <w:szCs w:val="24"/>
        </w:rPr>
        <w:t>Each critical review essay is worth 10% of the grade.</w:t>
      </w:r>
    </w:p>
    <w:p w14:paraId="56661A13" w14:textId="60C59B68" w:rsidR="003A3110" w:rsidRPr="00D93C84" w:rsidRDefault="00EE2325" w:rsidP="003C5952">
      <w:pPr>
        <w:pStyle w:val="ListParagraph"/>
        <w:numPr>
          <w:ilvl w:val="0"/>
          <w:numId w:val="31"/>
        </w:numPr>
        <w:spacing w:after="120"/>
        <w:contextualSpacing w:val="0"/>
        <w:rPr>
          <w:rFonts w:ascii="Garamond" w:hAnsi="Garamond" w:cs="Garamond"/>
          <w:sz w:val="24"/>
          <w:szCs w:val="24"/>
        </w:rPr>
      </w:pPr>
      <w:r w:rsidRPr="00D93C84">
        <w:rPr>
          <w:rFonts w:ascii="Garamond" w:hAnsi="Garamond" w:cs="Garamond"/>
          <w:sz w:val="24"/>
          <w:szCs w:val="24"/>
          <w:u w:val="single"/>
        </w:rPr>
        <w:t>Presentation and r</w:t>
      </w:r>
      <w:r w:rsidR="003A3110" w:rsidRPr="00D93C84">
        <w:rPr>
          <w:rFonts w:ascii="Garamond" w:hAnsi="Garamond" w:cs="Garamond"/>
          <w:sz w:val="24"/>
          <w:szCs w:val="24"/>
          <w:u w:val="single"/>
        </w:rPr>
        <w:t>esearch paper outline</w:t>
      </w:r>
      <w:r w:rsidR="003A3110" w:rsidRPr="00D93C84">
        <w:rPr>
          <w:rFonts w:ascii="Garamond" w:hAnsi="Garamond" w:cs="Garamond"/>
          <w:sz w:val="24"/>
          <w:szCs w:val="24"/>
        </w:rPr>
        <w:t xml:space="preserve"> – the students are required to present their topic, outline and at least thre</w:t>
      </w:r>
      <w:r w:rsidR="00983818" w:rsidRPr="00D93C84">
        <w:rPr>
          <w:rFonts w:ascii="Garamond" w:hAnsi="Garamond" w:cs="Garamond"/>
          <w:sz w:val="24"/>
          <w:szCs w:val="24"/>
        </w:rPr>
        <w:t>e sources in class on October 1</w:t>
      </w:r>
      <w:r w:rsidR="001E638F">
        <w:rPr>
          <w:rFonts w:ascii="Garamond" w:hAnsi="Garamond" w:cs="Garamond"/>
          <w:sz w:val="24"/>
          <w:szCs w:val="24"/>
        </w:rPr>
        <w:t>4</w:t>
      </w:r>
      <w:r w:rsidR="00983818" w:rsidRPr="00D93C84">
        <w:rPr>
          <w:rFonts w:ascii="Garamond" w:hAnsi="Garamond" w:cs="Garamond"/>
          <w:sz w:val="24"/>
          <w:szCs w:val="24"/>
          <w:vertAlign w:val="superscript"/>
        </w:rPr>
        <w:t>th</w:t>
      </w:r>
      <w:r w:rsidR="00E45F4E" w:rsidRPr="00D93C84">
        <w:rPr>
          <w:rFonts w:ascii="Garamond" w:hAnsi="Garamond" w:cs="Garamond"/>
          <w:sz w:val="24"/>
          <w:szCs w:val="24"/>
        </w:rPr>
        <w:t xml:space="preserve"> </w:t>
      </w:r>
      <w:r w:rsidR="003A3110" w:rsidRPr="00D93C84">
        <w:rPr>
          <w:rFonts w:ascii="Garamond" w:hAnsi="Garamond" w:cs="Garamond"/>
          <w:sz w:val="24"/>
          <w:szCs w:val="24"/>
        </w:rPr>
        <w:t>(please see the guidelines below).</w:t>
      </w:r>
      <w:r w:rsidRPr="00D93C84">
        <w:rPr>
          <w:rFonts w:ascii="Garamond" w:hAnsi="Garamond" w:cs="Garamond"/>
          <w:sz w:val="24"/>
          <w:szCs w:val="24"/>
        </w:rPr>
        <w:t xml:space="preserve"> </w:t>
      </w:r>
      <w:r w:rsidRPr="00D93C84">
        <w:rPr>
          <w:rFonts w:ascii="Garamond" w:hAnsi="Garamond"/>
          <w:sz w:val="24"/>
          <w:szCs w:val="24"/>
        </w:rPr>
        <w:t>Presentation of the topic, outline and at least three sources will be worth 10% of the grade.</w:t>
      </w:r>
    </w:p>
    <w:p w14:paraId="26032D6F" w14:textId="78E24DC6" w:rsidR="00AF5F21" w:rsidRDefault="00EE2325" w:rsidP="00AF5F21">
      <w:pPr>
        <w:pStyle w:val="ListParagraph"/>
        <w:numPr>
          <w:ilvl w:val="0"/>
          <w:numId w:val="31"/>
        </w:numPr>
        <w:spacing w:after="120"/>
        <w:contextualSpacing w:val="0"/>
        <w:rPr>
          <w:rFonts w:ascii="Garamond" w:hAnsi="Garamond"/>
          <w:sz w:val="24"/>
          <w:szCs w:val="24"/>
        </w:rPr>
      </w:pPr>
      <w:r w:rsidRPr="00EE2325">
        <w:rPr>
          <w:rFonts w:ascii="Garamond" w:hAnsi="Garamond" w:cs="Garamond"/>
          <w:sz w:val="24"/>
          <w:szCs w:val="24"/>
          <w:u w:val="single"/>
        </w:rPr>
        <w:t>Final r</w:t>
      </w:r>
      <w:r w:rsidR="003A3110" w:rsidRPr="00EE2325">
        <w:rPr>
          <w:rFonts w:ascii="Garamond" w:hAnsi="Garamond" w:cs="Garamond"/>
          <w:sz w:val="24"/>
          <w:szCs w:val="24"/>
          <w:u w:val="single"/>
        </w:rPr>
        <w:t>esearch paper</w:t>
      </w:r>
      <w:r w:rsidR="003A3110">
        <w:rPr>
          <w:rFonts w:ascii="Garamond" w:hAnsi="Garamond" w:cs="Garamond"/>
          <w:sz w:val="24"/>
          <w:szCs w:val="24"/>
        </w:rPr>
        <w:t xml:space="preserve"> – is </w:t>
      </w:r>
      <w:r w:rsidR="00E45F4E">
        <w:rPr>
          <w:rFonts w:ascii="Garamond" w:hAnsi="Garamond" w:cs="Garamond"/>
          <w:sz w:val="24"/>
          <w:szCs w:val="24"/>
        </w:rPr>
        <w:t>due on De</w:t>
      </w:r>
      <w:r w:rsidR="00983818">
        <w:rPr>
          <w:rFonts w:ascii="Garamond" w:hAnsi="Garamond" w:cs="Garamond"/>
          <w:sz w:val="24"/>
          <w:szCs w:val="24"/>
        </w:rPr>
        <w:t xml:space="preserve">cember </w:t>
      </w:r>
      <w:r w:rsidR="001E638F">
        <w:rPr>
          <w:rFonts w:ascii="Garamond" w:hAnsi="Garamond" w:cs="Garamond"/>
          <w:sz w:val="24"/>
          <w:szCs w:val="24"/>
        </w:rPr>
        <w:t>9</w:t>
      </w:r>
      <w:r w:rsidR="00983818" w:rsidRPr="00983818">
        <w:rPr>
          <w:rFonts w:ascii="Garamond" w:hAnsi="Garamond" w:cs="Garamond"/>
          <w:sz w:val="24"/>
          <w:szCs w:val="24"/>
          <w:vertAlign w:val="superscript"/>
        </w:rPr>
        <w:t>th</w:t>
      </w:r>
      <w:r w:rsidR="003A3110">
        <w:rPr>
          <w:rFonts w:ascii="Garamond" w:hAnsi="Garamond" w:cs="Garamond"/>
          <w:sz w:val="24"/>
          <w:szCs w:val="24"/>
        </w:rPr>
        <w:t xml:space="preserve"> (please see the guidelines below)</w:t>
      </w:r>
      <w:r>
        <w:rPr>
          <w:rFonts w:ascii="Garamond" w:hAnsi="Garamond" w:cs="Garamond"/>
          <w:sz w:val="24"/>
          <w:szCs w:val="24"/>
        </w:rPr>
        <w:t>. R</w:t>
      </w:r>
      <w:r w:rsidRPr="005E0CE6">
        <w:rPr>
          <w:rFonts w:ascii="Garamond" w:hAnsi="Garamond"/>
          <w:sz w:val="24"/>
          <w:szCs w:val="24"/>
        </w:rPr>
        <w:t>esearch paper count</w:t>
      </w:r>
      <w:r>
        <w:rPr>
          <w:rFonts w:ascii="Garamond" w:hAnsi="Garamond"/>
          <w:sz w:val="24"/>
          <w:szCs w:val="24"/>
        </w:rPr>
        <w:t>s</w:t>
      </w:r>
      <w:r w:rsidRPr="005E0CE6">
        <w:rPr>
          <w:rFonts w:ascii="Garamond" w:hAnsi="Garamond"/>
          <w:sz w:val="24"/>
          <w:szCs w:val="24"/>
        </w:rPr>
        <w:t xml:space="preserve"> for 35% of the grade</w:t>
      </w:r>
    </w:p>
    <w:p w14:paraId="62F2CFB1" w14:textId="77777777" w:rsidR="00AF5F21" w:rsidRPr="00AF5F21" w:rsidRDefault="00AF5F21" w:rsidP="00AF5F21">
      <w:pPr>
        <w:rPr>
          <w:rFonts w:ascii="Garamond" w:hAnsi="Garamond"/>
          <w:sz w:val="24"/>
          <w:szCs w:val="24"/>
        </w:rPr>
      </w:pPr>
      <w:r>
        <w:rPr>
          <w:rFonts w:ascii="Garamond" w:hAnsi="Garamond"/>
          <w:sz w:val="24"/>
          <w:szCs w:val="24"/>
        </w:rPr>
        <w:br w:type="page"/>
      </w:r>
    </w:p>
    <w:p w14:paraId="1816A760" w14:textId="77777777" w:rsidR="009F6BC5" w:rsidRPr="009E7A43" w:rsidRDefault="003626F4" w:rsidP="00114B1D">
      <w:pPr>
        <w:pStyle w:val="Heading1"/>
        <w:spacing w:before="0"/>
        <w:rPr>
          <w:rFonts w:ascii="Garamond" w:hAnsi="Garamond"/>
          <w:sz w:val="24"/>
          <w:szCs w:val="24"/>
        </w:rPr>
      </w:pPr>
      <w:r w:rsidRPr="009E7A43">
        <w:rPr>
          <w:rFonts w:ascii="Garamond" w:hAnsi="Garamond"/>
          <w:sz w:val="24"/>
          <w:szCs w:val="24"/>
        </w:rPr>
        <w:lastRenderedPageBreak/>
        <w:t>Detail</w:t>
      </w:r>
      <w:r w:rsidR="00637F09" w:rsidRPr="009E7A43">
        <w:rPr>
          <w:rFonts w:ascii="Garamond" w:hAnsi="Garamond"/>
          <w:sz w:val="24"/>
          <w:szCs w:val="24"/>
        </w:rPr>
        <w:t>ed</w:t>
      </w:r>
      <w:r w:rsidRPr="009E7A43">
        <w:rPr>
          <w:rFonts w:ascii="Garamond" w:hAnsi="Garamond"/>
          <w:sz w:val="24"/>
          <w:szCs w:val="24"/>
        </w:rPr>
        <w:t xml:space="preserve"> </w:t>
      </w:r>
      <w:r w:rsidR="00637F09" w:rsidRPr="009E7A43">
        <w:rPr>
          <w:rFonts w:ascii="Garamond" w:hAnsi="Garamond"/>
          <w:sz w:val="24"/>
          <w:szCs w:val="24"/>
        </w:rPr>
        <w:t>description</w:t>
      </w:r>
      <w:r w:rsidR="00114ADF" w:rsidRPr="009E7A43">
        <w:rPr>
          <w:rFonts w:ascii="Garamond" w:hAnsi="Garamond"/>
          <w:sz w:val="24"/>
          <w:szCs w:val="24"/>
        </w:rPr>
        <w:t xml:space="preserve"> of the assignments</w:t>
      </w:r>
    </w:p>
    <w:p w14:paraId="381FBAD5" w14:textId="77777777" w:rsidR="00FE3D0A" w:rsidRPr="00114B1D" w:rsidRDefault="00FE3D0A" w:rsidP="00114B1D">
      <w:pPr>
        <w:pStyle w:val="NormalWeb"/>
        <w:spacing w:before="0" w:beforeAutospacing="0" w:after="120" w:afterAutospacing="0"/>
        <w:jc w:val="center"/>
        <w:rPr>
          <w:rFonts w:ascii="Garamond" w:hAnsi="Garamond"/>
          <w:color w:val="0070C0"/>
        </w:rPr>
      </w:pPr>
      <w:r w:rsidRPr="00114B1D">
        <w:rPr>
          <w:rFonts w:ascii="Garamond" w:hAnsi="Garamond"/>
          <w:color w:val="0070C0"/>
        </w:rPr>
        <w:t>PARTICIPATION</w:t>
      </w:r>
    </w:p>
    <w:p w14:paraId="344F569F" w14:textId="77777777" w:rsidR="00FE3D0A" w:rsidRDefault="00FE3D0A" w:rsidP="00FE3D0A">
      <w:pPr>
        <w:pStyle w:val="NormalWeb"/>
        <w:spacing w:after="120" w:afterAutospacing="0"/>
      </w:pPr>
      <w:r>
        <w:rPr>
          <w:rFonts w:ascii="Garamond" w:hAnsi="Garamond"/>
        </w:rPr>
        <w:t xml:space="preserve">During each class, students are required to be prepared to answer questions pertaining to reading scheduled to be lectured/discussed in that class and/or be actively engaged in the lecture. The questions are posted on the course web-site together with reading material and need to be read and answered for homework assignment. </w:t>
      </w:r>
      <w:r w:rsidRPr="00BA1412">
        <w:rPr>
          <w:rStyle w:val="Strong"/>
          <w:rFonts w:ascii="Garamond" w:hAnsi="Garamond"/>
          <w:color w:val="FF0000"/>
        </w:rPr>
        <w:t>Active</w:t>
      </w:r>
      <w:r>
        <w:rPr>
          <w:rFonts w:ascii="Garamond" w:hAnsi="Garamond"/>
          <w:color w:val="FF0000"/>
        </w:rPr>
        <w:t xml:space="preserve"> class participation is worth 20% of the final grade</w:t>
      </w:r>
      <w:r>
        <w:rPr>
          <w:rFonts w:ascii="Garamond" w:hAnsi="Garamond"/>
        </w:rPr>
        <w:t xml:space="preserve">, and means that </w:t>
      </w:r>
      <w:r>
        <w:rPr>
          <w:rStyle w:val="Strong"/>
          <w:rFonts w:ascii="Garamond" w:hAnsi="Garamond"/>
        </w:rPr>
        <w:t>the students actively engage in the lecture</w:t>
      </w:r>
      <w:r>
        <w:rPr>
          <w:rFonts w:ascii="Garamond" w:hAnsi="Garamond"/>
        </w:rPr>
        <w:t xml:space="preserve">. </w:t>
      </w:r>
    </w:p>
    <w:p w14:paraId="62BAD20C" w14:textId="77777777" w:rsidR="00FE3D0A" w:rsidRDefault="00FE3D0A" w:rsidP="00FE3D0A">
      <w:pPr>
        <w:pStyle w:val="NormalWeb"/>
        <w:spacing w:after="120" w:afterAutospacing="0"/>
      </w:pPr>
      <w:r>
        <w:rPr>
          <w:rStyle w:val="Strong"/>
          <w:rFonts w:ascii="Garamond" w:hAnsi="Garamond"/>
          <w:color w:val="FF0000"/>
        </w:rPr>
        <w:t>On-line students</w:t>
      </w:r>
      <w:r>
        <w:rPr>
          <w:rFonts w:ascii="Garamond" w:hAnsi="Garamond"/>
        </w:rPr>
        <w:t xml:space="preserve"> need to submit the answers to questions pertaining to reading in writing on NEO </w:t>
      </w:r>
      <w:r>
        <w:rPr>
          <w:rStyle w:val="Strong"/>
          <w:rFonts w:ascii="Garamond" w:hAnsi="Garamond"/>
        </w:rPr>
        <w:t>before</w:t>
      </w:r>
      <w:r>
        <w:rPr>
          <w:rFonts w:ascii="Garamond" w:hAnsi="Garamond"/>
        </w:rPr>
        <w:t xml:space="preserve"> the beginning of the relevant class. </w:t>
      </w:r>
      <w:r w:rsidRPr="00FE3D0A">
        <w:rPr>
          <w:rFonts w:ascii="Garamond" w:hAnsi="Garamond"/>
          <w:highlight w:val="yellow"/>
        </w:rPr>
        <w:t xml:space="preserve">The submitted answers to the questions </w:t>
      </w:r>
      <w:r w:rsidRPr="00FE3D0A">
        <w:rPr>
          <w:rStyle w:val="Strong"/>
          <w:rFonts w:ascii="Garamond" w:hAnsi="Garamond"/>
          <w:highlight w:val="yellow"/>
        </w:rPr>
        <w:t>must be individual work!</w:t>
      </w:r>
      <w:r w:rsidRPr="00FE3D0A">
        <w:rPr>
          <w:rFonts w:ascii="Garamond" w:hAnsi="Garamond"/>
          <w:highlight w:val="yellow"/>
        </w:rPr>
        <w:t xml:space="preserve"> Otherwise, </w:t>
      </w:r>
      <w:r w:rsidRPr="00FE3D0A">
        <w:rPr>
          <w:rFonts w:ascii="Garamond" w:hAnsi="Garamond"/>
          <w:highlight w:val="yellow"/>
          <w:u w:val="single"/>
        </w:rPr>
        <w:t>such work will be considered as plagiarism for all parties involved</w:t>
      </w:r>
      <w:r w:rsidRPr="00FE3D0A">
        <w:rPr>
          <w:rFonts w:ascii="Garamond" w:hAnsi="Garamond"/>
          <w:highlight w:val="yellow"/>
        </w:rPr>
        <w:t>!</w:t>
      </w:r>
      <w:r>
        <w:rPr>
          <w:rFonts w:ascii="Garamond" w:hAnsi="Garamond"/>
        </w:rPr>
        <w:t xml:space="preserve"> </w:t>
      </w:r>
      <w:r>
        <w:rPr>
          <w:rStyle w:val="Strong"/>
          <w:rFonts w:ascii="Garamond" w:hAnsi="Garamond"/>
          <w:color w:val="FF0000"/>
        </w:rPr>
        <w:t>On-site students</w:t>
      </w:r>
      <w:r>
        <w:rPr>
          <w:rFonts w:ascii="Garamond" w:hAnsi="Garamond"/>
        </w:rPr>
        <w:t xml:space="preserve"> can choose whether to submit the answers in writing just as on-line students or they can answer the questions orally during the class. Again, please be aware that </w:t>
      </w:r>
      <w:r>
        <w:rPr>
          <w:rStyle w:val="Strong"/>
          <w:rFonts w:ascii="Garamond" w:hAnsi="Garamond"/>
        </w:rPr>
        <w:t>if</w:t>
      </w:r>
      <w:r>
        <w:rPr>
          <w:rFonts w:ascii="Garamond" w:hAnsi="Garamond"/>
        </w:rPr>
        <w:t xml:space="preserve"> </w:t>
      </w:r>
      <w:r>
        <w:rPr>
          <w:rStyle w:val="Strong"/>
          <w:rFonts w:ascii="Garamond" w:hAnsi="Garamond"/>
        </w:rPr>
        <w:t>class participation is low in class, the instructor will make the written submission of answers to the questions obligatory</w:t>
      </w:r>
      <w:r>
        <w:rPr>
          <w:rFonts w:ascii="Garamond" w:hAnsi="Garamond"/>
        </w:rPr>
        <w:t xml:space="preserve">! </w:t>
      </w:r>
    </w:p>
    <w:p w14:paraId="341910B8" w14:textId="77777777" w:rsidR="00FE3D0A" w:rsidRDefault="00FE3D0A" w:rsidP="00FE3D0A">
      <w:pPr>
        <w:pStyle w:val="NormalWeb"/>
        <w:spacing w:before="0" w:beforeAutospacing="0" w:after="120" w:afterAutospacing="0"/>
      </w:pPr>
      <w:r>
        <w:rPr>
          <w:rFonts w:ascii="Garamond" w:hAnsi="Garamond"/>
        </w:rPr>
        <w:t xml:space="preserve">In each class, </w:t>
      </w:r>
      <w:r>
        <w:rPr>
          <w:rFonts w:ascii="Garamond" w:hAnsi="Garamond"/>
          <w:color w:val="FF0000"/>
        </w:rPr>
        <w:t>students can earn max 2 points, and the maximum points earned in the assignment is 20, while there are 13 lectures where class participation is graded.</w:t>
      </w:r>
    </w:p>
    <w:p w14:paraId="40A32E12" w14:textId="77777777" w:rsidR="009F6BC5" w:rsidRPr="00114B1D" w:rsidRDefault="00B30822" w:rsidP="00FE3D0A">
      <w:pPr>
        <w:spacing w:line="360" w:lineRule="auto"/>
        <w:jc w:val="center"/>
        <w:rPr>
          <w:rFonts w:ascii="Garamond" w:hAnsi="Garamond" w:cs="Garamond"/>
          <w:color w:val="0070C0"/>
          <w:sz w:val="24"/>
          <w:szCs w:val="24"/>
        </w:rPr>
      </w:pPr>
      <w:r w:rsidRPr="00114B1D">
        <w:rPr>
          <w:rFonts w:ascii="Garamond" w:hAnsi="Garamond" w:cs="Garamond"/>
          <w:color w:val="0070C0"/>
          <w:sz w:val="24"/>
          <w:szCs w:val="24"/>
        </w:rPr>
        <w:t xml:space="preserve">ARTICLE </w:t>
      </w:r>
      <w:r w:rsidR="009F6BC5" w:rsidRPr="00114B1D">
        <w:rPr>
          <w:rFonts w:ascii="Garamond" w:hAnsi="Garamond" w:cs="Garamond"/>
          <w:color w:val="0070C0"/>
          <w:sz w:val="24"/>
          <w:szCs w:val="24"/>
        </w:rPr>
        <w:t>PRESENTATION GUIDELINES</w:t>
      </w:r>
    </w:p>
    <w:p w14:paraId="4F2B5077" w14:textId="77777777" w:rsidR="009F6BC5" w:rsidRPr="009E7A43" w:rsidRDefault="009F6BC5" w:rsidP="00E45F4E">
      <w:pPr>
        <w:spacing w:after="120"/>
        <w:rPr>
          <w:rFonts w:ascii="Garamond" w:hAnsi="Garamond" w:cs="Garamond"/>
          <w:sz w:val="24"/>
          <w:szCs w:val="24"/>
        </w:rPr>
      </w:pPr>
      <w:r w:rsidRPr="009E7A43">
        <w:rPr>
          <w:rFonts w:ascii="Garamond" w:hAnsi="Garamond" w:cs="Garamond"/>
          <w:sz w:val="24"/>
          <w:szCs w:val="24"/>
        </w:rPr>
        <w:t xml:space="preserve">Throughout the semester each student will have to present </w:t>
      </w:r>
      <w:r w:rsidR="00D04CD0">
        <w:rPr>
          <w:rFonts w:ascii="Garamond" w:hAnsi="Garamond" w:cs="Garamond"/>
          <w:sz w:val="24"/>
          <w:szCs w:val="24"/>
        </w:rPr>
        <w:t xml:space="preserve">a </w:t>
      </w:r>
      <w:r w:rsidRPr="009E7A43">
        <w:rPr>
          <w:rFonts w:ascii="Garamond" w:hAnsi="Garamond" w:cs="Garamond"/>
          <w:sz w:val="24"/>
          <w:szCs w:val="24"/>
        </w:rPr>
        <w:t>sp</w:t>
      </w:r>
      <w:r w:rsidR="00D04CD0">
        <w:rPr>
          <w:rFonts w:ascii="Garamond" w:hAnsi="Garamond" w:cs="Garamond"/>
          <w:sz w:val="24"/>
          <w:szCs w:val="24"/>
        </w:rPr>
        <w:t>ecified anthropological article</w:t>
      </w:r>
      <w:r w:rsidRPr="009E7A43">
        <w:rPr>
          <w:rFonts w:ascii="Garamond" w:hAnsi="Garamond" w:cs="Garamond"/>
          <w:sz w:val="24"/>
          <w:szCs w:val="24"/>
        </w:rPr>
        <w:t xml:space="preserve">.  Each presentation should be about 20 minutes </w:t>
      </w:r>
      <w:r w:rsidR="00D04CD0">
        <w:rPr>
          <w:rFonts w:ascii="Garamond" w:hAnsi="Garamond" w:cs="Garamond"/>
          <w:sz w:val="24"/>
          <w:szCs w:val="24"/>
        </w:rPr>
        <w:t xml:space="preserve">long </w:t>
      </w:r>
      <w:r w:rsidRPr="009E7A43">
        <w:rPr>
          <w:rFonts w:ascii="Garamond" w:hAnsi="Garamond" w:cs="Garamond"/>
          <w:sz w:val="24"/>
          <w:szCs w:val="24"/>
          <w:u w:val="single"/>
        </w:rPr>
        <w:t>without</w:t>
      </w:r>
      <w:r w:rsidRPr="009E7A43">
        <w:rPr>
          <w:rFonts w:ascii="Garamond" w:hAnsi="Garamond" w:cs="Garamond"/>
          <w:sz w:val="24"/>
          <w:szCs w:val="24"/>
        </w:rPr>
        <w:t xml:space="preserve"> class discussion and each presenter needs to submit the presentation in a written form to the instructor after his/her presentation. In addition, </w:t>
      </w:r>
      <w:r w:rsidRPr="009E7A43">
        <w:rPr>
          <w:rFonts w:ascii="Garamond" w:hAnsi="Garamond" w:cs="Garamond"/>
          <w:b/>
          <w:bCs/>
          <w:sz w:val="24"/>
          <w:szCs w:val="24"/>
        </w:rPr>
        <w:t xml:space="preserve">the presentations are due on </w:t>
      </w:r>
      <w:r w:rsidR="00D04CD0">
        <w:rPr>
          <w:rFonts w:ascii="Garamond" w:hAnsi="Garamond" w:cs="Garamond"/>
          <w:b/>
          <w:bCs/>
          <w:sz w:val="24"/>
          <w:szCs w:val="24"/>
        </w:rPr>
        <w:t xml:space="preserve">NEO </w:t>
      </w:r>
      <w:r w:rsidRPr="009E7A43">
        <w:rPr>
          <w:rFonts w:ascii="Garamond" w:hAnsi="Garamond" w:cs="Garamond"/>
          <w:b/>
          <w:bCs/>
          <w:sz w:val="24"/>
          <w:szCs w:val="24"/>
        </w:rPr>
        <w:t xml:space="preserve">course web site on Sunday before the class when the article is to be presented by 8 pm </w:t>
      </w:r>
      <w:r w:rsidRPr="009E7A43">
        <w:rPr>
          <w:rFonts w:ascii="Garamond" w:hAnsi="Garamond" w:cs="Garamond"/>
          <w:sz w:val="24"/>
          <w:szCs w:val="24"/>
        </w:rPr>
        <w:t>for others to review it and prepare comments and/or questions. Articles for presentations will be assigned to particular students during the first two lectures.</w:t>
      </w:r>
    </w:p>
    <w:p w14:paraId="4BBABC99" w14:textId="77777777" w:rsidR="009F6BC5" w:rsidRPr="009E7A43" w:rsidRDefault="009F6BC5" w:rsidP="00E45F4E">
      <w:pPr>
        <w:spacing w:after="120"/>
        <w:rPr>
          <w:rFonts w:ascii="Garamond" w:hAnsi="Garamond" w:cs="Garamond"/>
          <w:b/>
          <w:sz w:val="24"/>
          <w:szCs w:val="24"/>
        </w:rPr>
      </w:pPr>
      <w:r w:rsidRPr="009E7A43">
        <w:rPr>
          <w:rFonts w:ascii="Garamond" w:hAnsi="Garamond" w:cs="Garamond"/>
          <w:b/>
          <w:sz w:val="24"/>
          <w:szCs w:val="24"/>
        </w:rPr>
        <w:t xml:space="preserve">The presentation needs to address and contain </w:t>
      </w:r>
    </w:p>
    <w:p w14:paraId="55E20B7A" w14:textId="77777777" w:rsidR="009F6BC5" w:rsidRPr="009E7A43" w:rsidRDefault="009F6BC5" w:rsidP="00E45F4E">
      <w:pPr>
        <w:numPr>
          <w:ilvl w:val="0"/>
          <w:numId w:val="27"/>
        </w:numPr>
        <w:suppressAutoHyphens/>
        <w:spacing w:after="120"/>
        <w:rPr>
          <w:rFonts w:ascii="Garamond" w:hAnsi="Garamond" w:cs="Garamond"/>
          <w:sz w:val="24"/>
          <w:szCs w:val="24"/>
        </w:rPr>
      </w:pPr>
      <w:r w:rsidRPr="009E7A43">
        <w:rPr>
          <w:rFonts w:ascii="Garamond" w:hAnsi="Garamond" w:cs="Garamond"/>
          <w:sz w:val="24"/>
          <w:szCs w:val="24"/>
        </w:rPr>
        <w:t xml:space="preserve">brief review of the article content (i.e. what the article is about), </w:t>
      </w:r>
    </w:p>
    <w:p w14:paraId="5BDF359D" w14:textId="77777777" w:rsidR="009F6BC5" w:rsidRPr="009E7A43" w:rsidRDefault="009F6BC5" w:rsidP="00E45F4E">
      <w:pPr>
        <w:numPr>
          <w:ilvl w:val="0"/>
          <w:numId w:val="27"/>
        </w:numPr>
        <w:suppressAutoHyphens/>
        <w:spacing w:after="120"/>
        <w:rPr>
          <w:rFonts w:ascii="Garamond" w:hAnsi="Garamond" w:cs="Garamond"/>
          <w:sz w:val="24"/>
          <w:szCs w:val="24"/>
        </w:rPr>
      </w:pPr>
      <w:r w:rsidRPr="009E7A43">
        <w:rPr>
          <w:rFonts w:ascii="Garamond" w:hAnsi="Garamond" w:cs="Garamond"/>
          <w:sz w:val="24"/>
          <w:szCs w:val="24"/>
        </w:rPr>
        <w:t>discussion of the main argument (i.e. what the author is trying to say)</w:t>
      </w:r>
    </w:p>
    <w:p w14:paraId="1D18B043" w14:textId="77777777" w:rsidR="009F6BC5" w:rsidRPr="009E7A43" w:rsidRDefault="009F6BC5" w:rsidP="00E45F4E">
      <w:pPr>
        <w:numPr>
          <w:ilvl w:val="0"/>
          <w:numId w:val="27"/>
        </w:numPr>
        <w:suppressAutoHyphens/>
        <w:spacing w:after="120"/>
        <w:rPr>
          <w:rFonts w:ascii="Garamond" w:hAnsi="Garamond" w:cs="Garamond"/>
          <w:sz w:val="24"/>
          <w:szCs w:val="24"/>
        </w:rPr>
      </w:pPr>
      <w:r w:rsidRPr="009E7A43">
        <w:rPr>
          <w:rFonts w:ascii="Garamond" w:hAnsi="Garamond" w:cs="Garamond"/>
          <w:sz w:val="24"/>
          <w:szCs w:val="24"/>
        </w:rPr>
        <w:t>discussion of its relationship to other reading and/or relationship to the world around us (i.e. how the article fits within the framework of our class)</w:t>
      </w:r>
    </w:p>
    <w:p w14:paraId="572EC737" w14:textId="77777777" w:rsidR="009F6BC5" w:rsidRPr="009E7A43" w:rsidRDefault="009F6BC5" w:rsidP="00E45F4E">
      <w:pPr>
        <w:numPr>
          <w:ilvl w:val="0"/>
          <w:numId w:val="27"/>
        </w:numPr>
        <w:suppressAutoHyphens/>
        <w:spacing w:after="120"/>
        <w:rPr>
          <w:rFonts w:ascii="Garamond" w:hAnsi="Garamond" w:cs="Garamond"/>
          <w:b/>
          <w:bCs/>
          <w:sz w:val="24"/>
          <w:szCs w:val="24"/>
          <w:u w:val="single"/>
        </w:rPr>
      </w:pPr>
      <w:r w:rsidRPr="009E7A43">
        <w:rPr>
          <w:rFonts w:ascii="Garamond" w:hAnsi="Garamond" w:cs="Garamond"/>
          <w:sz w:val="24"/>
          <w:szCs w:val="24"/>
        </w:rPr>
        <w:t>discussion of interesting points that article raised, or parts that were incomprehensible (i.e. what problems you had while reading)</w:t>
      </w:r>
    </w:p>
    <w:p w14:paraId="389D70C2" w14:textId="77777777" w:rsidR="009F6BC5" w:rsidRPr="009E7A43" w:rsidRDefault="009F6BC5" w:rsidP="00E45F4E">
      <w:pPr>
        <w:numPr>
          <w:ilvl w:val="0"/>
          <w:numId w:val="27"/>
        </w:numPr>
        <w:suppressAutoHyphens/>
        <w:spacing w:after="120"/>
        <w:rPr>
          <w:rFonts w:ascii="Garamond" w:hAnsi="Garamond" w:cs="Garamond"/>
          <w:sz w:val="24"/>
          <w:szCs w:val="24"/>
        </w:rPr>
      </w:pPr>
      <w:r w:rsidRPr="009E7A43">
        <w:rPr>
          <w:rFonts w:ascii="Garamond" w:hAnsi="Garamond" w:cs="Garamond"/>
          <w:b/>
          <w:bCs/>
          <w:sz w:val="24"/>
          <w:szCs w:val="24"/>
          <w:u w:val="single"/>
        </w:rPr>
        <w:t>two</w:t>
      </w:r>
      <w:r w:rsidRPr="009E7A43">
        <w:rPr>
          <w:rFonts w:ascii="Garamond" w:hAnsi="Garamond" w:cs="Garamond"/>
          <w:sz w:val="24"/>
          <w:szCs w:val="24"/>
        </w:rPr>
        <w:t xml:space="preserve"> </w:t>
      </w:r>
      <w:r w:rsidR="00BA1412">
        <w:rPr>
          <w:rFonts w:ascii="Garamond" w:hAnsi="Garamond" w:cs="Garamond"/>
          <w:sz w:val="24"/>
          <w:szCs w:val="24"/>
        </w:rPr>
        <w:t>relevant</w:t>
      </w:r>
      <w:r w:rsidR="00CF265D">
        <w:rPr>
          <w:rFonts w:ascii="Garamond" w:hAnsi="Garamond" w:cs="Garamond"/>
          <w:sz w:val="24"/>
          <w:szCs w:val="24"/>
        </w:rPr>
        <w:t xml:space="preserve"> </w:t>
      </w:r>
      <w:r w:rsidRPr="009E7A43">
        <w:rPr>
          <w:rFonts w:ascii="Garamond" w:hAnsi="Garamond" w:cs="Garamond"/>
          <w:sz w:val="24"/>
          <w:szCs w:val="24"/>
        </w:rPr>
        <w:t>questions based on the reading</w:t>
      </w:r>
    </w:p>
    <w:p w14:paraId="0AFB8BE9" w14:textId="77777777" w:rsidR="00601737" w:rsidRDefault="009F6BC5" w:rsidP="00E45F4E">
      <w:pPr>
        <w:spacing w:after="120"/>
        <w:rPr>
          <w:rFonts w:ascii="Garamond" w:hAnsi="Garamond" w:cs="Garamond"/>
          <w:sz w:val="24"/>
          <w:szCs w:val="24"/>
        </w:rPr>
      </w:pPr>
      <w:r w:rsidRPr="000A0F79">
        <w:rPr>
          <w:rFonts w:ascii="Garamond" w:hAnsi="Garamond" w:cs="Garamond"/>
          <w:sz w:val="24"/>
          <w:szCs w:val="24"/>
        </w:rPr>
        <w:t>The aim of the presentation is to critically reflect on the reading, and thus it is imperative that others (not presenting) also do the reading, answer questions and are able to discuss the reading with the presenter (and with the instructor)!</w:t>
      </w:r>
      <w:r w:rsidR="00601737">
        <w:rPr>
          <w:rFonts w:ascii="Garamond" w:hAnsi="Garamond" w:cs="Garamond"/>
          <w:sz w:val="24"/>
          <w:szCs w:val="24"/>
        </w:rPr>
        <w:t xml:space="preserve"> </w:t>
      </w:r>
      <w:r w:rsidR="00601737" w:rsidRPr="00FE3D0A">
        <w:rPr>
          <w:rFonts w:ascii="Garamond" w:hAnsi="Garamond"/>
          <w:sz w:val="24"/>
          <w:szCs w:val="24"/>
          <w:highlight w:val="yellow"/>
        </w:rPr>
        <w:t>Presentation of an assigned article will be worth 15%, with 5% down for each day late in submitting the presentation on-line.</w:t>
      </w:r>
    </w:p>
    <w:p w14:paraId="6F331D6B" w14:textId="77777777" w:rsidR="00E317D0" w:rsidRPr="000A0F79" w:rsidRDefault="00E317D0" w:rsidP="00E45F4E">
      <w:pPr>
        <w:keepNext/>
        <w:keepLines/>
        <w:spacing w:after="120"/>
        <w:rPr>
          <w:rFonts w:ascii="Garamond" w:hAnsi="Garamond"/>
          <w:b/>
          <w:sz w:val="24"/>
          <w:szCs w:val="24"/>
        </w:rPr>
      </w:pPr>
      <w:r w:rsidRPr="000A0F79">
        <w:rPr>
          <w:rFonts w:ascii="Garamond" w:hAnsi="Garamond"/>
          <w:b/>
          <w:sz w:val="24"/>
          <w:szCs w:val="24"/>
        </w:rPr>
        <w:t>Assessment breakdown</w:t>
      </w:r>
    </w:p>
    <w:tbl>
      <w:tblPr>
        <w:tblStyle w:val="TableGrid"/>
        <w:tblW w:w="5000" w:type="pct"/>
        <w:tblLook w:val="01E0" w:firstRow="1" w:lastRow="1" w:firstColumn="1" w:lastColumn="1" w:noHBand="0" w:noVBand="0"/>
      </w:tblPr>
      <w:tblGrid>
        <w:gridCol w:w="7130"/>
        <w:gridCol w:w="1887"/>
      </w:tblGrid>
      <w:tr w:rsidR="00E317D0" w:rsidRPr="000A0F79" w14:paraId="72B105C1" w14:textId="77777777" w:rsidTr="001B41D7">
        <w:tc>
          <w:tcPr>
            <w:tcW w:w="6120" w:type="dxa"/>
            <w:shd w:val="clear" w:color="auto" w:fill="D9D9D9" w:themeFill="background1" w:themeFillShade="D9"/>
          </w:tcPr>
          <w:p w14:paraId="16FC7F6B" w14:textId="77777777" w:rsidR="00E317D0" w:rsidRPr="000A0F79" w:rsidRDefault="00E317D0" w:rsidP="001B41D7">
            <w:pPr>
              <w:keepNext/>
              <w:keepLines/>
              <w:jc w:val="both"/>
              <w:rPr>
                <w:rFonts w:ascii="Garamond" w:hAnsi="Garamond"/>
                <w:b/>
                <w:sz w:val="24"/>
                <w:szCs w:val="24"/>
              </w:rPr>
            </w:pPr>
            <w:r w:rsidRPr="000A0F79">
              <w:rPr>
                <w:rFonts w:ascii="Garamond" w:hAnsi="Garamond"/>
                <w:b/>
                <w:sz w:val="24"/>
                <w:szCs w:val="24"/>
              </w:rPr>
              <w:t>Assessed area</w:t>
            </w:r>
          </w:p>
        </w:tc>
        <w:tc>
          <w:tcPr>
            <w:tcW w:w="1620" w:type="dxa"/>
            <w:shd w:val="clear" w:color="auto" w:fill="D9D9D9" w:themeFill="background1" w:themeFillShade="D9"/>
          </w:tcPr>
          <w:p w14:paraId="6FB0F4EC" w14:textId="77777777" w:rsidR="00E317D0" w:rsidRPr="000A0F79" w:rsidRDefault="00E317D0" w:rsidP="001B41D7">
            <w:pPr>
              <w:keepNext/>
              <w:keepLines/>
              <w:jc w:val="both"/>
              <w:rPr>
                <w:rFonts w:ascii="Garamond" w:hAnsi="Garamond"/>
                <w:b/>
                <w:sz w:val="24"/>
                <w:szCs w:val="24"/>
              </w:rPr>
            </w:pPr>
            <w:r w:rsidRPr="000A0F79">
              <w:rPr>
                <w:rFonts w:ascii="Garamond" w:hAnsi="Garamond"/>
                <w:b/>
                <w:sz w:val="24"/>
                <w:szCs w:val="24"/>
              </w:rPr>
              <w:t>Percentage</w:t>
            </w:r>
          </w:p>
        </w:tc>
      </w:tr>
      <w:tr w:rsidR="00E317D0" w:rsidRPr="000A0F79" w14:paraId="3AB97348" w14:textId="77777777" w:rsidTr="001B41D7">
        <w:tc>
          <w:tcPr>
            <w:tcW w:w="6120" w:type="dxa"/>
          </w:tcPr>
          <w:p w14:paraId="0C36BF6B" w14:textId="77777777" w:rsidR="00E317D0" w:rsidRPr="000A0F79" w:rsidRDefault="00E317D0" w:rsidP="001B41D7">
            <w:pPr>
              <w:jc w:val="both"/>
              <w:rPr>
                <w:rFonts w:ascii="Garamond" w:hAnsi="Garamond"/>
                <w:sz w:val="24"/>
                <w:szCs w:val="24"/>
              </w:rPr>
            </w:pPr>
            <w:r w:rsidRPr="000A0F79">
              <w:rPr>
                <w:rFonts w:ascii="Garamond" w:hAnsi="Garamond"/>
                <w:sz w:val="24"/>
                <w:szCs w:val="24"/>
              </w:rPr>
              <w:t>Knowledge of the read article</w:t>
            </w:r>
          </w:p>
        </w:tc>
        <w:tc>
          <w:tcPr>
            <w:tcW w:w="1620" w:type="dxa"/>
          </w:tcPr>
          <w:p w14:paraId="2B5A1A8E" w14:textId="77777777" w:rsidR="00E317D0" w:rsidRPr="000A0F79" w:rsidRDefault="000A0F79" w:rsidP="00CB0698">
            <w:pPr>
              <w:jc w:val="both"/>
              <w:rPr>
                <w:rFonts w:ascii="Garamond" w:hAnsi="Garamond"/>
                <w:sz w:val="24"/>
                <w:szCs w:val="24"/>
              </w:rPr>
            </w:pPr>
            <w:r>
              <w:rPr>
                <w:rFonts w:ascii="Garamond" w:hAnsi="Garamond"/>
                <w:sz w:val="24"/>
                <w:szCs w:val="24"/>
              </w:rPr>
              <w:t>26.66% (i.e.4 pt</w:t>
            </w:r>
            <w:r w:rsidR="00CB0698">
              <w:rPr>
                <w:rFonts w:ascii="Garamond" w:hAnsi="Garamond"/>
                <w:sz w:val="24"/>
                <w:szCs w:val="24"/>
              </w:rPr>
              <w:t>s</w:t>
            </w:r>
            <w:r>
              <w:rPr>
                <w:rFonts w:ascii="Garamond" w:hAnsi="Garamond"/>
                <w:sz w:val="24"/>
                <w:szCs w:val="24"/>
              </w:rPr>
              <w:t>)</w:t>
            </w:r>
          </w:p>
        </w:tc>
      </w:tr>
      <w:tr w:rsidR="00E317D0" w:rsidRPr="000A0F79" w14:paraId="0EEEDDBF" w14:textId="77777777" w:rsidTr="001B41D7">
        <w:tc>
          <w:tcPr>
            <w:tcW w:w="6120" w:type="dxa"/>
          </w:tcPr>
          <w:p w14:paraId="778865BF" w14:textId="77777777" w:rsidR="00E317D0" w:rsidRPr="000A0F79" w:rsidRDefault="00CF265D" w:rsidP="001B41D7">
            <w:pPr>
              <w:jc w:val="both"/>
              <w:rPr>
                <w:rFonts w:ascii="Garamond" w:hAnsi="Garamond"/>
                <w:sz w:val="24"/>
                <w:szCs w:val="24"/>
              </w:rPr>
            </w:pPr>
            <w:r w:rsidRPr="000A0F79">
              <w:rPr>
                <w:rFonts w:ascii="Garamond" w:hAnsi="Garamond"/>
                <w:sz w:val="24"/>
                <w:szCs w:val="24"/>
              </w:rPr>
              <w:t>Structure and clarity of the presentation</w:t>
            </w:r>
          </w:p>
        </w:tc>
        <w:tc>
          <w:tcPr>
            <w:tcW w:w="1620" w:type="dxa"/>
          </w:tcPr>
          <w:p w14:paraId="46B4535C" w14:textId="77777777" w:rsidR="00E317D0" w:rsidRPr="000A0F79" w:rsidRDefault="000A0F79" w:rsidP="00CB0698">
            <w:pPr>
              <w:jc w:val="both"/>
              <w:rPr>
                <w:rFonts w:ascii="Garamond" w:hAnsi="Garamond"/>
                <w:sz w:val="24"/>
                <w:szCs w:val="24"/>
              </w:rPr>
            </w:pPr>
            <w:r>
              <w:rPr>
                <w:rFonts w:ascii="Garamond" w:hAnsi="Garamond"/>
                <w:sz w:val="24"/>
                <w:szCs w:val="24"/>
              </w:rPr>
              <w:t>26.66% (i.e. 4 pt</w:t>
            </w:r>
            <w:r w:rsidR="00CB0698">
              <w:rPr>
                <w:rFonts w:ascii="Garamond" w:hAnsi="Garamond"/>
                <w:sz w:val="24"/>
                <w:szCs w:val="24"/>
              </w:rPr>
              <w:t>s</w:t>
            </w:r>
            <w:r>
              <w:rPr>
                <w:rFonts w:ascii="Garamond" w:hAnsi="Garamond"/>
                <w:sz w:val="24"/>
                <w:szCs w:val="24"/>
              </w:rPr>
              <w:t>)</w:t>
            </w:r>
          </w:p>
        </w:tc>
      </w:tr>
      <w:tr w:rsidR="009A2EC4" w:rsidRPr="000A0F79" w14:paraId="6195FBB4" w14:textId="77777777" w:rsidTr="001B41D7">
        <w:tc>
          <w:tcPr>
            <w:tcW w:w="6120" w:type="dxa"/>
          </w:tcPr>
          <w:p w14:paraId="7CBD9C62" w14:textId="77777777" w:rsidR="009A2EC4" w:rsidRPr="000A0F79" w:rsidRDefault="009A2EC4" w:rsidP="001B41D7">
            <w:pPr>
              <w:jc w:val="both"/>
              <w:rPr>
                <w:rFonts w:ascii="Garamond" w:hAnsi="Garamond"/>
                <w:sz w:val="24"/>
                <w:szCs w:val="24"/>
              </w:rPr>
            </w:pPr>
            <w:r w:rsidRPr="000A0F79">
              <w:rPr>
                <w:rFonts w:ascii="Garamond" w:hAnsi="Garamond"/>
                <w:sz w:val="24"/>
                <w:szCs w:val="24"/>
              </w:rPr>
              <w:t>Analysis (identifying the key problems/issues, theories)</w:t>
            </w:r>
          </w:p>
        </w:tc>
        <w:tc>
          <w:tcPr>
            <w:tcW w:w="1620" w:type="dxa"/>
          </w:tcPr>
          <w:p w14:paraId="11255E0E" w14:textId="77777777" w:rsidR="009A2EC4" w:rsidRPr="000A0F79" w:rsidRDefault="000A0F79" w:rsidP="00CB0698">
            <w:pPr>
              <w:jc w:val="both"/>
              <w:rPr>
                <w:rFonts w:ascii="Garamond" w:hAnsi="Garamond"/>
                <w:sz w:val="24"/>
                <w:szCs w:val="24"/>
              </w:rPr>
            </w:pPr>
            <w:r>
              <w:rPr>
                <w:rFonts w:ascii="Garamond" w:hAnsi="Garamond"/>
                <w:sz w:val="24"/>
                <w:szCs w:val="24"/>
              </w:rPr>
              <w:t>26.66% (i.e. 4 pt</w:t>
            </w:r>
            <w:r w:rsidR="00CB0698">
              <w:rPr>
                <w:rFonts w:ascii="Garamond" w:hAnsi="Garamond"/>
                <w:sz w:val="24"/>
                <w:szCs w:val="24"/>
              </w:rPr>
              <w:t>s</w:t>
            </w:r>
            <w:r>
              <w:rPr>
                <w:rFonts w:ascii="Garamond" w:hAnsi="Garamond"/>
                <w:sz w:val="24"/>
                <w:szCs w:val="24"/>
              </w:rPr>
              <w:t>)</w:t>
            </w:r>
          </w:p>
        </w:tc>
      </w:tr>
      <w:tr w:rsidR="00E317D0" w:rsidRPr="000A0F79" w14:paraId="22A9B127" w14:textId="77777777" w:rsidTr="001B41D7">
        <w:tc>
          <w:tcPr>
            <w:tcW w:w="6120" w:type="dxa"/>
          </w:tcPr>
          <w:p w14:paraId="51E60035" w14:textId="77777777" w:rsidR="00E317D0" w:rsidRPr="000A0F79" w:rsidRDefault="00CF265D" w:rsidP="001B41D7">
            <w:pPr>
              <w:jc w:val="both"/>
              <w:rPr>
                <w:rFonts w:ascii="Garamond" w:hAnsi="Garamond"/>
                <w:sz w:val="24"/>
                <w:szCs w:val="24"/>
              </w:rPr>
            </w:pPr>
            <w:r w:rsidRPr="000A0F79">
              <w:rPr>
                <w:rFonts w:ascii="Garamond" w:hAnsi="Garamond"/>
                <w:sz w:val="24"/>
                <w:szCs w:val="24"/>
              </w:rPr>
              <w:t xml:space="preserve">Ability to present (voice clarity </w:t>
            </w:r>
            <w:r w:rsidRPr="001B41D7">
              <w:rPr>
                <w:rFonts w:ascii="Garamond" w:hAnsi="Garamond"/>
                <w:sz w:val="24"/>
                <w:szCs w:val="24"/>
              </w:rPr>
              <w:t xml:space="preserve">and loudness, eye contact with </w:t>
            </w:r>
            <w:r w:rsidRPr="000A0F79">
              <w:rPr>
                <w:rFonts w:ascii="Garamond" w:hAnsi="Garamond"/>
                <w:sz w:val="24"/>
                <w:szCs w:val="24"/>
              </w:rPr>
              <w:t>the audience)</w:t>
            </w:r>
          </w:p>
        </w:tc>
        <w:tc>
          <w:tcPr>
            <w:tcW w:w="1620" w:type="dxa"/>
          </w:tcPr>
          <w:p w14:paraId="7FA2C698" w14:textId="77777777" w:rsidR="00E317D0" w:rsidRPr="000A0F79" w:rsidRDefault="000A0F79" w:rsidP="00CB0698">
            <w:pPr>
              <w:jc w:val="both"/>
              <w:rPr>
                <w:rFonts w:ascii="Garamond" w:hAnsi="Garamond"/>
                <w:sz w:val="24"/>
                <w:szCs w:val="24"/>
              </w:rPr>
            </w:pPr>
            <w:r>
              <w:rPr>
                <w:rFonts w:ascii="Garamond" w:hAnsi="Garamond"/>
                <w:sz w:val="24"/>
                <w:szCs w:val="24"/>
              </w:rPr>
              <w:t xml:space="preserve">6.666% (i.e. 1 </w:t>
            </w:r>
            <w:proofErr w:type="spellStart"/>
            <w:r>
              <w:rPr>
                <w:rFonts w:ascii="Garamond" w:hAnsi="Garamond"/>
                <w:sz w:val="24"/>
                <w:szCs w:val="24"/>
              </w:rPr>
              <w:t>pt</w:t>
            </w:r>
            <w:proofErr w:type="spellEnd"/>
            <w:r>
              <w:rPr>
                <w:rFonts w:ascii="Garamond" w:hAnsi="Garamond"/>
                <w:sz w:val="24"/>
                <w:szCs w:val="24"/>
              </w:rPr>
              <w:t>)</w:t>
            </w:r>
          </w:p>
        </w:tc>
      </w:tr>
      <w:tr w:rsidR="00E317D0" w:rsidRPr="000A0F79" w14:paraId="51CD1EEF" w14:textId="77777777" w:rsidTr="001B41D7">
        <w:tc>
          <w:tcPr>
            <w:tcW w:w="6120" w:type="dxa"/>
          </w:tcPr>
          <w:p w14:paraId="62FDE96D" w14:textId="77777777" w:rsidR="00E317D0" w:rsidRPr="000A0F79" w:rsidRDefault="00C8200A" w:rsidP="001B41D7">
            <w:pPr>
              <w:jc w:val="both"/>
              <w:rPr>
                <w:rFonts w:ascii="Garamond" w:hAnsi="Garamond"/>
                <w:sz w:val="24"/>
                <w:szCs w:val="24"/>
              </w:rPr>
            </w:pPr>
            <w:r>
              <w:rPr>
                <w:rFonts w:ascii="Garamond" w:hAnsi="Garamond"/>
                <w:sz w:val="24"/>
                <w:szCs w:val="24"/>
              </w:rPr>
              <w:t>Including two relevant</w:t>
            </w:r>
            <w:r w:rsidR="00CF265D" w:rsidRPr="000A0F79">
              <w:rPr>
                <w:rFonts w:ascii="Garamond" w:hAnsi="Garamond"/>
                <w:sz w:val="24"/>
                <w:szCs w:val="24"/>
              </w:rPr>
              <w:t xml:space="preserve"> questions based on the reading</w:t>
            </w:r>
          </w:p>
        </w:tc>
        <w:tc>
          <w:tcPr>
            <w:tcW w:w="1620" w:type="dxa"/>
          </w:tcPr>
          <w:p w14:paraId="41F0E6A5" w14:textId="77777777" w:rsidR="00E317D0" w:rsidRPr="000A0F79" w:rsidRDefault="000A0F79" w:rsidP="00CB0698">
            <w:pPr>
              <w:rPr>
                <w:rFonts w:ascii="Garamond" w:hAnsi="Garamond" w:cs="Garamond"/>
                <w:sz w:val="24"/>
                <w:szCs w:val="24"/>
              </w:rPr>
            </w:pPr>
            <w:r>
              <w:rPr>
                <w:rFonts w:ascii="Garamond" w:hAnsi="Garamond"/>
                <w:sz w:val="24"/>
                <w:szCs w:val="24"/>
              </w:rPr>
              <w:t>13.3% (i.e. 2</w:t>
            </w:r>
            <w:r w:rsidR="00CB0698">
              <w:rPr>
                <w:rFonts w:ascii="Garamond" w:hAnsi="Garamond"/>
                <w:sz w:val="24"/>
                <w:szCs w:val="24"/>
              </w:rPr>
              <w:t xml:space="preserve"> </w:t>
            </w:r>
            <w:r>
              <w:rPr>
                <w:rFonts w:ascii="Garamond" w:hAnsi="Garamond"/>
                <w:sz w:val="24"/>
                <w:szCs w:val="24"/>
              </w:rPr>
              <w:t>pt</w:t>
            </w:r>
            <w:r w:rsidR="00CB0698">
              <w:rPr>
                <w:rFonts w:ascii="Garamond" w:hAnsi="Garamond"/>
                <w:sz w:val="24"/>
                <w:szCs w:val="24"/>
              </w:rPr>
              <w:t>s</w:t>
            </w:r>
            <w:r>
              <w:rPr>
                <w:rFonts w:ascii="Garamond" w:hAnsi="Garamond"/>
                <w:sz w:val="24"/>
                <w:szCs w:val="24"/>
              </w:rPr>
              <w:t>)</w:t>
            </w:r>
          </w:p>
        </w:tc>
      </w:tr>
    </w:tbl>
    <w:p w14:paraId="45288C3E" w14:textId="77777777" w:rsidR="009F6BC5" w:rsidRPr="00114B1D" w:rsidRDefault="009F6BC5" w:rsidP="00E45F4E">
      <w:pPr>
        <w:spacing w:before="120" w:after="120"/>
        <w:jc w:val="center"/>
        <w:rPr>
          <w:rFonts w:ascii="Garamond" w:hAnsi="Garamond" w:cs="Garamond"/>
          <w:color w:val="0070C0"/>
          <w:sz w:val="24"/>
          <w:szCs w:val="24"/>
        </w:rPr>
      </w:pPr>
      <w:r w:rsidRPr="00114B1D">
        <w:rPr>
          <w:rFonts w:ascii="Garamond" w:hAnsi="Garamond" w:cs="Garamond"/>
          <w:color w:val="0070C0"/>
          <w:sz w:val="24"/>
          <w:szCs w:val="24"/>
        </w:rPr>
        <w:lastRenderedPageBreak/>
        <w:t>GUIDELINES FOR CRITICAL REVIEW ESSAY ASSIGNMENT</w:t>
      </w:r>
    </w:p>
    <w:p w14:paraId="3F99030F" w14:textId="08552AE5" w:rsidR="009F6BC5" w:rsidRPr="000A0F79" w:rsidRDefault="00945750" w:rsidP="00E45F4E">
      <w:pPr>
        <w:spacing w:after="120"/>
        <w:rPr>
          <w:rFonts w:ascii="Garamond" w:hAnsi="Garamond" w:cs="Garamond"/>
          <w:sz w:val="24"/>
          <w:szCs w:val="24"/>
        </w:rPr>
      </w:pPr>
      <w:r>
        <w:rPr>
          <w:rFonts w:ascii="Garamond" w:hAnsi="Garamond" w:cs="Garamond"/>
          <w:sz w:val="24"/>
          <w:szCs w:val="24"/>
        </w:rPr>
        <w:t>During the semester s</w:t>
      </w:r>
      <w:r w:rsidR="009F6BC5" w:rsidRPr="000A0F79">
        <w:rPr>
          <w:rFonts w:ascii="Garamond" w:hAnsi="Garamond" w:cs="Garamond"/>
          <w:sz w:val="24"/>
          <w:szCs w:val="24"/>
        </w:rPr>
        <w:t>tudents are required to hand in at least two critical review essa</w:t>
      </w:r>
      <w:r w:rsidR="00121E28">
        <w:rPr>
          <w:rFonts w:ascii="Garamond" w:hAnsi="Garamond" w:cs="Garamond"/>
          <w:sz w:val="24"/>
          <w:szCs w:val="24"/>
        </w:rPr>
        <w:t>ys (on</w:t>
      </w:r>
      <w:r>
        <w:rPr>
          <w:rFonts w:ascii="Garamond" w:hAnsi="Garamond" w:cs="Garamond"/>
          <w:sz w:val="24"/>
          <w:szCs w:val="24"/>
        </w:rPr>
        <w:t xml:space="preserve"> specified articles – </w:t>
      </w:r>
      <w:r w:rsidR="00EE2325">
        <w:rPr>
          <w:rFonts w:ascii="Garamond" w:hAnsi="Garamond" w:cs="Garamond"/>
          <w:sz w:val="24"/>
          <w:szCs w:val="24"/>
        </w:rPr>
        <w:t xml:space="preserve">marked by asterisk* in the course schedule or </w:t>
      </w:r>
      <w:r>
        <w:rPr>
          <w:rFonts w:ascii="Garamond" w:hAnsi="Garamond" w:cs="Garamond"/>
          <w:sz w:val="24"/>
          <w:szCs w:val="24"/>
        </w:rPr>
        <w:t xml:space="preserve">see </w:t>
      </w:r>
      <w:r w:rsidR="009F6BC5" w:rsidRPr="000A0F79">
        <w:rPr>
          <w:rFonts w:ascii="Garamond" w:hAnsi="Garamond" w:cs="Garamond"/>
          <w:sz w:val="24"/>
          <w:szCs w:val="24"/>
        </w:rPr>
        <w:t>below)</w:t>
      </w:r>
      <w:r w:rsidR="00EE2325">
        <w:rPr>
          <w:rFonts w:ascii="Garamond" w:hAnsi="Garamond" w:cs="Garamond"/>
          <w:sz w:val="24"/>
          <w:szCs w:val="24"/>
        </w:rPr>
        <w:t>. I</w:t>
      </w:r>
      <w:r w:rsidR="009F6BC5" w:rsidRPr="000A0F79">
        <w:rPr>
          <w:rFonts w:ascii="Garamond" w:hAnsi="Garamond" w:cs="Garamond"/>
          <w:sz w:val="24"/>
          <w:szCs w:val="24"/>
        </w:rPr>
        <w:t>t is possible to submit more essays with only two best considered for grading.</w:t>
      </w:r>
      <w:r>
        <w:rPr>
          <w:rFonts w:ascii="Garamond" w:hAnsi="Garamond" w:cs="Garamond"/>
          <w:sz w:val="24"/>
          <w:szCs w:val="24"/>
        </w:rPr>
        <w:t xml:space="preserve"> </w:t>
      </w:r>
      <w:r w:rsidRPr="000A0F79">
        <w:rPr>
          <w:rFonts w:ascii="Garamond" w:hAnsi="Garamond" w:cs="Garamond"/>
          <w:sz w:val="24"/>
          <w:szCs w:val="24"/>
        </w:rPr>
        <w:t>Critical review essay should essentially contain the same discussion of the reading as the presentation should (although obviously not presented)</w:t>
      </w:r>
      <w:r w:rsidR="00FE3D0A">
        <w:rPr>
          <w:rFonts w:ascii="Garamond" w:hAnsi="Garamond" w:cs="Garamond"/>
          <w:sz w:val="24"/>
          <w:szCs w:val="24"/>
        </w:rPr>
        <w:t xml:space="preserve"> and thu</w:t>
      </w:r>
      <w:r w:rsidR="00FE3D0A" w:rsidRPr="00FE3D0A">
        <w:rPr>
          <w:rFonts w:ascii="Garamond" w:hAnsi="Garamond" w:cs="Garamond"/>
          <w:sz w:val="24"/>
          <w:szCs w:val="24"/>
        </w:rPr>
        <w:t xml:space="preserve">s </w:t>
      </w:r>
      <w:r w:rsidR="00FE3D0A" w:rsidRPr="00FE3D0A">
        <w:rPr>
          <w:rFonts w:ascii="Garamond" w:hAnsi="Garamond"/>
          <w:sz w:val="24"/>
          <w:szCs w:val="24"/>
          <w:shd w:val="clear" w:color="auto" w:fill="FFFF00"/>
        </w:rPr>
        <w:t>it is not possible to write a critical review essay on the same article that the student will present in class.</w:t>
      </w:r>
      <w:r w:rsidR="00FE3D0A" w:rsidRPr="00FE3D0A">
        <w:rPr>
          <w:rFonts w:ascii="Garamond" w:hAnsi="Garamond"/>
          <w:sz w:val="24"/>
          <w:szCs w:val="24"/>
        </w:rPr>
        <w:t xml:space="preserve"> </w:t>
      </w:r>
      <w:r w:rsidR="009F6BC5" w:rsidRPr="00FE3D0A">
        <w:rPr>
          <w:rFonts w:ascii="Garamond" w:hAnsi="Garamond" w:cs="Garamond"/>
          <w:sz w:val="24"/>
          <w:szCs w:val="24"/>
        </w:rPr>
        <w:t>Each ess</w:t>
      </w:r>
      <w:r w:rsidR="009F6BC5" w:rsidRPr="000A0F79">
        <w:rPr>
          <w:rFonts w:ascii="Garamond" w:hAnsi="Garamond" w:cs="Garamond"/>
          <w:sz w:val="24"/>
          <w:szCs w:val="24"/>
        </w:rPr>
        <w:t xml:space="preserve">ay should be 3-5 pages long, </w:t>
      </w:r>
      <w:r w:rsidR="009F6BC5" w:rsidRPr="000A0F79">
        <w:rPr>
          <w:rFonts w:ascii="Garamond" w:hAnsi="Garamond" w:cs="Garamond"/>
          <w:sz w:val="24"/>
          <w:szCs w:val="24"/>
          <w:u w:val="single"/>
        </w:rPr>
        <w:t>typed</w:t>
      </w:r>
      <w:r w:rsidR="009F6BC5" w:rsidRPr="000A0F79">
        <w:rPr>
          <w:rFonts w:ascii="Garamond" w:hAnsi="Garamond" w:cs="Garamond"/>
          <w:sz w:val="24"/>
          <w:szCs w:val="24"/>
        </w:rPr>
        <w:t xml:space="preserve">, </w:t>
      </w:r>
      <w:r w:rsidR="009F6BC5" w:rsidRPr="000A0F79">
        <w:rPr>
          <w:rFonts w:ascii="Garamond" w:hAnsi="Garamond" w:cs="Garamond"/>
          <w:b/>
          <w:sz w:val="24"/>
          <w:szCs w:val="24"/>
        </w:rPr>
        <w:t>spell-checked</w:t>
      </w:r>
      <w:r w:rsidR="009F6BC5" w:rsidRPr="000A0F79">
        <w:rPr>
          <w:rFonts w:ascii="Garamond" w:hAnsi="Garamond" w:cs="Garamond"/>
          <w:sz w:val="24"/>
          <w:szCs w:val="24"/>
        </w:rPr>
        <w:t>,</w:t>
      </w:r>
      <w:r w:rsidR="009F6BC5" w:rsidRPr="000A0F79">
        <w:rPr>
          <w:rFonts w:ascii="Garamond" w:hAnsi="Garamond" w:cs="Garamond"/>
          <w:b/>
          <w:sz w:val="24"/>
          <w:szCs w:val="24"/>
        </w:rPr>
        <w:t xml:space="preserve"> </w:t>
      </w:r>
      <w:r w:rsidR="009F6BC5" w:rsidRPr="000A0F79">
        <w:rPr>
          <w:rFonts w:ascii="Garamond" w:hAnsi="Garamond" w:cs="Garamond"/>
          <w:sz w:val="24"/>
          <w:szCs w:val="24"/>
        </w:rPr>
        <w:t xml:space="preserve">double-spaced and </w:t>
      </w:r>
      <w:r w:rsidR="00D04CD0" w:rsidRPr="000A0F79">
        <w:rPr>
          <w:rFonts w:ascii="Garamond" w:hAnsi="Garamond" w:cs="Garamond"/>
          <w:sz w:val="24"/>
          <w:szCs w:val="24"/>
        </w:rPr>
        <w:t>submitted via NEO</w:t>
      </w:r>
      <w:r w:rsidR="009F6BC5" w:rsidRPr="000A0F79">
        <w:rPr>
          <w:rFonts w:ascii="Garamond" w:hAnsi="Garamond" w:cs="Garamond"/>
          <w:sz w:val="24"/>
          <w:szCs w:val="24"/>
        </w:rPr>
        <w:t xml:space="preserve"> </w:t>
      </w:r>
      <w:r w:rsidR="009F6BC5" w:rsidRPr="00BA1412">
        <w:rPr>
          <w:rFonts w:ascii="Garamond" w:hAnsi="Garamond" w:cs="Garamond"/>
          <w:b/>
          <w:sz w:val="24"/>
          <w:szCs w:val="24"/>
          <w:u w:val="single"/>
        </w:rPr>
        <w:t>before</w:t>
      </w:r>
      <w:r w:rsidR="009F6BC5" w:rsidRPr="000A0F79">
        <w:rPr>
          <w:rFonts w:ascii="Garamond" w:hAnsi="Garamond" w:cs="Garamond"/>
          <w:sz w:val="24"/>
          <w:szCs w:val="24"/>
        </w:rPr>
        <w:t xml:space="preserve"> the reading is discussed in class (i.e. students need to send their essays before class during which the article i</w:t>
      </w:r>
      <w:r>
        <w:rPr>
          <w:rFonts w:ascii="Garamond" w:hAnsi="Garamond" w:cs="Garamond"/>
          <w:sz w:val="24"/>
          <w:szCs w:val="24"/>
        </w:rPr>
        <w:t>s anticipated to be dis</w:t>
      </w:r>
      <w:r w:rsidR="00E45F4E">
        <w:rPr>
          <w:rFonts w:ascii="Garamond" w:hAnsi="Garamond" w:cs="Garamond"/>
          <w:sz w:val="24"/>
          <w:szCs w:val="24"/>
        </w:rPr>
        <w:t>cussed.). The first essay needs to</w:t>
      </w:r>
      <w:r>
        <w:rPr>
          <w:rFonts w:ascii="Garamond" w:hAnsi="Garamond" w:cs="Garamond"/>
          <w:sz w:val="24"/>
          <w:szCs w:val="24"/>
        </w:rPr>
        <w:t xml:space="preserve"> be submitted by the half of the semester i.e. </w:t>
      </w:r>
      <w:r w:rsidR="00EE2325">
        <w:rPr>
          <w:rFonts w:ascii="Garamond" w:hAnsi="Garamond" w:cs="Garamond"/>
          <w:sz w:val="24"/>
          <w:szCs w:val="24"/>
        </w:rPr>
        <w:t xml:space="preserve">by </w:t>
      </w:r>
      <w:r>
        <w:rPr>
          <w:rFonts w:ascii="Garamond" w:hAnsi="Garamond" w:cs="Garamond"/>
          <w:sz w:val="24"/>
          <w:szCs w:val="24"/>
        </w:rPr>
        <w:t xml:space="preserve">October </w:t>
      </w:r>
      <w:r w:rsidR="001E638F">
        <w:rPr>
          <w:rFonts w:ascii="Garamond" w:hAnsi="Garamond" w:cs="Garamond"/>
          <w:sz w:val="24"/>
          <w:szCs w:val="24"/>
        </w:rPr>
        <w:t>7</w:t>
      </w:r>
      <w:r w:rsidR="001E638F" w:rsidRPr="001E638F">
        <w:rPr>
          <w:rFonts w:ascii="Garamond" w:hAnsi="Garamond" w:cs="Garamond"/>
          <w:sz w:val="24"/>
          <w:szCs w:val="24"/>
          <w:vertAlign w:val="superscript"/>
        </w:rPr>
        <w:t>th</w:t>
      </w:r>
      <w:r w:rsidR="00E45F4E">
        <w:rPr>
          <w:rFonts w:ascii="Garamond" w:hAnsi="Garamond" w:cs="Garamond"/>
          <w:sz w:val="24"/>
          <w:szCs w:val="24"/>
        </w:rPr>
        <w:t xml:space="preserve">, while the second essay is due by December </w:t>
      </w:r>
      <w:r w:rsidR="001E638F">
        <w:rPr>
          <w:rFonts w:ascii="Garamond" w:hAnsi="Garamond" w:cs="Garamond"/>
          <w:sz w:val="24"/>
          <w:szCs w:val="24"/>
        </w:rPr>
        <w:t>2</w:t>
      </w:r>
      <w:r w:rsidR="001E638F" w:rsidRPr="001E638F">
        <w:rPr>
          <w:rFonts w:ascii="Garamond" w:hAnsi="Garamond" w:cs="Garamond"/>
          <w:sz w:val="24"/>
          <w:szCs w:val="24"/>
          <w:vertAlign w:val="superscript"/>
        </w:rPr>
        <w:t>nd</w:t>
      </w:r>
      <w:r w:rsidR="005715A8">
        <w:rPr>
          <w:rFonts w:ascii="Garamond" w:hAnsi="Garamond" w:cs="Garamond"/>
          <w:sz w:val="24"/>
          <w:szCs w:val="24"/>
        </w:rPr>
        <w:t>, 202</w:t>
      </w:r>
      <w:r w:rsidR="001E638F">
        <w:rPr>
          <w:rFonts w:ascii="Garamond" w:hAnsi="Garamond" w:cs="Garamond"/>
          <w:sz w:val="24"/>
          <w:szCs w:val="24"/>
        </w:rPr>
        <w:t>5</w:t>
      </w:r>
      <w:r>
        <w:rPr>
          <w:rFonts w:ascii="Garamond" w:hAnsi="Garamond" w:cs="Garamond"/>
          <w:sz w:val="24"/>
          <w:szCs w:val="24"/>
        </w:rPr>
        <w:t>.</w:t>
      </w:r>
    </w:p>
    <w:p w14:paraId="6C173CCD" w14:textId="77777777" w:rsidR="009F6BC5" w:rsidRPr="000A0F79" w:rsidRDefault="009F6BC5" w:rsidP="00E45F4E">
      <w:pPr>
        <w:spacing w:after="120"/>
        <w:rPr>
          <w:rFonts w:ascii="Garamond" w:hAnsi="Garamond" w:cs="Garamond"/>
          <w:b/>
          <w:sz w:val="24"/>
          <w:szCs w:val="24"/>
        </w:rPr>
      </w:pPr>
      <w:r w:rsidRPr="000A0F79">
        <w:rPr>
          <w:rFonts w:ascii="Garamond" w:hAnsi="Garamond" w:cs="Garamond"/>
          <w:b/>
          <w:sz w:val="24"/>
          <w:szCs w:val="24"/>
        </w:rPr>
        <w:t xml:space="preserve">The essay should contain </w:t>
      </w:r>
    </w:p>
    <w:p w14:paraId="528462F5" w14:textId="77777777" w:rsidR="009F6BC5" w:rsidRPr="000A0F79" w:rsidRDefault="009F6BC5" w:rsidP="00E45F4E">
      <w:pPr>
        <w:numPr>
          <w:ilvl w:val="0"/>
          <w:numId w:val="28"/>
        </w:numPr>
        <w:suppressAutoHyphens/>
        <w:spacing w:after="120"/>
        <w:rPr>
          <w:rFonts w:ascii="Garamond" w:hAnsi="Garamond" w:cs="Garamond"/>
          <w:sz w:val="24"/>
          <w:szCs w:val="24"/>
        </w:rPr>
      </w:pPr>
      <w:r w:rsidRPr="000A0F79">
        <w:rPr>
          <w:rFonts w:ascii="Garamond" w:hAnsi="Garamond" w:cs="Garamond"/>
          <w:sz w:val="24"/>
          <w:szCs w:val="24"/>
        </w:rPr>
        <w:t xml:space="preserve">brief review of the article content (i.e. what the article is about), </w:t>
      </w:r>
    </w:p>
    <w:p w14:paraId="3BD52CCB" w14:textId="77777777" w:rsidR="009F6BC5" w:rsidRPr="000A0F79" w:rsidRDefault="009F6BC5" w:rsidP="00E45F4E">
      <w:pPr>
        <w:numPr>
          <w:ilvl w:val="0"/>
          <w:numId w:val="28"/>
        </w:numPr>
        <w:suppressAutoHyphens/>
        <w:spacing w:after="120"/>
        <w:rPr>
          <w:rFonts w:ascii="Garamond" w:hAnsi="Garamond" w:cs="Garamond"/>
          <w:sz w:val="24"/>
          <w:szCs w:val="24"/>
        </w:rPr>
      </w:pPr>
      <w:r w:rsidRPr="000A0F79">
        <w:rPr>
          <w:rFonts w:ascii="Garamond" w:hAnsi="Garamond" w:cs="Garamond"/>
          <w:sz w:val="24"/>
          <w:szCs w:val="24"/>
        </w:rPr>
        <w:t xml:space="preserve">discussion of the main argument (i.e. what the author is trying to say), </w:t>
      </w:r>
    </w:p>
    <w:p w14:paraId="7C242EC6" w14:textId="77777777" w:rsidR="009F6BC5" w:rsidRPr="000A0F79" w:rsidRDefault="009F6BC5" w:rsidP="00E45F4E">
      <w:pPr>
        <w:numPr>
          <w:ilvl w:val="0"/>
          <w:numId w:val="28"/>
        </w:numPr>
        <w:suppressAutoHyphens/>
        <w:spacing w:after="120"/>
        <w:rPr>
          <w:rFonts w:ascii="Garamond" w:hAnsi="Garamond" w:cs="Garamond"/>
          <w:sz w:val="24"/>
          <w:szCs w:val="24"/>
        </w:rPr>
      </w:pPr>
      <w:r w:rsidRPr="000A0F79">
        <w:rPr>
          <w:rFonts w:ascii="Garamond" w:hAnsi="Garamond" w:cs="Garamond"/>
          <w:sz w:val="24"/>
          <w:szCs w:val="24"/>
        </w:rPr>
        <w:t>discussion of its relationship to other reading and/or relationship to the world around us (i.e. how the article fits within the framework of our class).</w:t>
      </w:r>
    </w:p>
    <w:p w14:paraId="132369A1" w14:textId="77777777" w:rsidR="00601737" w:rsidRPr="00601737" w:rsidRDefault="009F6BC5" w:rsidP="00E45F4E">
      <w:pPr>
        <w:spacing w:after="120"/>
        <w:rPr>
          <w:rFonts w:ascii="Garamond" w:hAnsi="Garamond" w:cs="Garamond"/>
          <w:sz w:val="24"/>
          <w:szCs w:val="24"/>
        </w:rPr>
      </w:pPr>
      <w:r w:rsidRPr="000A0F79">
        <w:rPr>
          <w:rFonts w:ascii="Garamond" w:hAnsi="Garamond" w:cs="Garamond"/>
          <w:sz w:val="24"/>
          <w:szCs w:val="24"/>
        </w:rPr>
        <w:t xml:space="preserve">The aim of the essay is to critically reflect on the reading, and thus although the essay should include review of the content, this should be done in main points, and thus </w:t>
      </w:r>
      <w:r w:rsidRPr="000A0F79">
        <w:rPr>
          <w:rFonts w:ascii="Garamond" w:hAnsi="Garamond" w:cs="Garamond"/>
          <w:sz w:val="24"/>
          <w:szCs w:val="24"/>
          <w:u w:val="single"/>
        </w:rPr>
        <w:t>briefly</w:t>
      </w:r>
      <w:r w:rsidRPr="000A0F79">
        <w:rPr>
          <w:rFonts w:ascii="Garamond" w:hAnsi="Garamond" w:cs="Garamond"/>
          <w:sz w:val="24"/>
          <w:szCs w:val="24"/>
        </w:rPr>
        <w:t xml:space="preserve"> because the main point of the critical essay is to discuss the </w:t>
      </w:r>
      <w:r w:rsidRPr="000A0F79">
        <w:rPr>
          <w:rFonts w:ascii="Garamond" w:hAnsi="Garamond" w:cs="Garamond"/>
          <w:sz w:val="24"/>
          <w:szCs w:val="24"/>
          <w:u w:val="single"/>
        </w:rPr>
        <w:t>author’s principal argument</w:t>
      </w:r>
      <w:r w:rsidRPr="000A0F79">
        <w:rPr>
          <w:rFonts w:ascii="Garamond" w:hAnsi="Garamond" w:cs="Garamond"/>
          <w:sz w:val="24"/>
          <w:szCs w:val="24"/>
        </w:rPr>
        <w:t xml:space="preserve"> and </w:t>
      </w:r>
      <w:r w:rsidRPr="000A0F79">
        <w:rPr>
          <w:rFonts w:ascii="Garamond" w:hAnsi="Garamond" w:cs="Garamond"/>
          <w:sz w:val="24"/>
          <w:szCs w:val="24"/>
          <w:u w:val="single"/>
        </w:rPr>
        <w:t>critically reflect</w:t>
      </w:r>
      <w:r w:rsidRPr="000A0F79">
        <w:rPr>
          <w:rFonts w:ascii="Garamond" w:hAnsi="Garamond" w:cs="Garamond"/>
          <w:sz w:val="24"/>
          <w:szCs w:val="24"/>
        </w:rPr>
        <w:t xml:space="preserve"> on it!</w:t>
      </w:r>
      <w:r w:rsidR="00601737">
        <w:rPr>
          <w:rFonts w:ascii="Garamond" w:hAnsi="Garamond" w:cs="Garamond"/>
          <w:sz w:val="24"/>
          <w:szCs w:val="24"/>
        </w:rPr>
        <w:t xml:space="preserve"> </w:t>
      </w:r>
    </w:p>
    <w:p w14:paraId="5097F72A" w14:textId="77777777" w:rsidR="009F6BC5" w:rsidRPr="00121E28" w:rsidRDefault="009F6BC5" w:rsidP="00E45F4E">
      <w:pPr>
        <w:spacing w:after="120"/>
        <w:rPr>
          <w:rFonts w:ascii="Garamond" w:hAnsi="Garamond" w:cs="Garamond"/>
          <w:b/>
          <w:sz w:val="24"/>
          <w:szCs w:val="24"/>
          <w:u w:val="single"/>
        </w:rPr>
      </w:pPr>
      <w:r w:rsidRPr="00121E28">
        <w:rPr>
          <w:rFonts w:ascii="Garamond" w:hAnsi="Garamond" w:cs="Garamond"/>
          <w:b/>
          <w:sz w:val="24"/>
          <w:szCs w:val="24"/>
        </w:rPr>
        <w:t>Articles that can be subject of students’ critical essays are following:</w:t>
      </w:r>
    </w:p>
    <w:p w14:paraId="70F1F081" w14:textId="77777777" w:rsidR="009F6BC5" w:rsidRPr="000A0F79" w:rsidRDefault="009F6BC5" w:rsidP="002C07E7">
      <w:pPr>
        <w:spacing w:after="120"/>
        <w:ind w:left="1440" w:hanging="1440"/>
        <w:rPr>
          <w:rFonts w:ascii="Garamond" w:hAnsi="Garamond" w:cs="Garamond"/>
          <w:sz w:val="24"/>
          <w:szCs w:val="24"/>
        </w:rPr>
      </w:pPr>
      <w:r w:rsidRPr="000A0F79">
        <w:rPr>
          <w:rFonts w:ascii="Garamond" w:hAnsi="Garamond" w:cs="Garamond"/>
          <w:sz w:val="24"/>
          <w:szCs w:val="24"/>
          <w:u w:val="single"/>
        </w:rPr>
        <w:t>Week 3</w:t>
      </w:r>
      <w:r w:rsidRPr="000A0F79">
        <w:rPr>
          <w:rFonts w:ascii="Garamond" w:hAnsi="Garamond" w:cs="Garamond"/>
          <w:sz w:val="24"/>
          <w:szCs w:val="24"/>
        </w:rPr>
        <w:t xml:space="preserve">: </w:t>
      </w:r>
      <w:r w:rsidRPr="000A0F79">
        <w:rPr>
          <w:rFonts w:ascii="Garamond" w:hAnsi="Garamond" w:cs="Garamond"/>
          <w:sz w:val="24"/>
          <w:szCs w:val="24"/>
        </w:rPr>
        <w:tab/>
        <w:t>Ortner, Sherry (1973): On key symbols. In American Anthropologist 75(5):1338-1346.</w:t>
      </w:r>
    </w:p>
    <w:p w14:paraId="0CA4746F" w14:textId="77777777" w:rsidR="009F6BC5" w:rsidRPr="000A0F79" w:rsidRDefault="009F6BC5" w:rsidP="00E45F4E">
      <w:pPr>
        <w:spacing w:after="120"/>
        <w:ind w:left="1440" w:hanging="1440"/>
        <w:rPr>
          <w:rFonts w:ascii="Garamond" w:hAnsi="Garamond" w:cs="Garamond"/>
          <w:sz w:val="24"/>
          <w:szCs w:val="24"/>
        </w:rPr>
      </w:pPr>
      <w:r w:rsidRPr="000A0F79">
        <w:rPr>
          <w:rFonts w:ascii="Garamond" w:hAnsi="Garamond" w:cs="Garamond"/>
          <w:sz w:val="24"/>
          <w:szCs w:val="24"/>
          <w:u w:val="single"/>
        </w:rPr>
        <w:t>Week 4:</w:t>
      </w:r>
      <w:r w:rsidRPr="000A0F79">
        <w:rPr>
          <w:rFonts w:ascii="Garamond" w:hAnsi="Garamond" w:cs="Garamond"/>
          <w:sz w:val="24"/>
          <w:szCs w:val="24"/>
        </w:rPr>
        <w:t xml:space="preserve"> </w:t>
      </w:r>
      <w:r w:rsidRPr="000A0F79">
        <w:rPr>
          <w:rFonts w:ascii="Garamond" w:hAnsi="Garamond" w:cs="Garamond"/>
          <w:sz w:val="24"/>
          <w:szCs w:val="24"/>
        </w:rPr>
        <w:tab/>
        <w:t>Chua, Liana (2009): To know or not to know? Practices of knowledge and ignorance among Bidayuhs in an ‘impurely’ Christian world. In Journal of Royal Anthropological Institute 15:332-348.</w:t>
      </w:r>
    </w:p>
    <w:p w14:paraId="1C138BA3" w14:textId="77777777" w:rsidR="009F6BC5" w:rsidRPr="000A0F79" w:rsidRDefault="009F6BC5" w:rsidP="00E45F4E">
      <w:pPr>
        <w:spacing w:after="120"/>
        <w:ind w:left="1440"/>
        <w:rPr>
          <w:rFonts w:ascii="Garamond" w:hAnsi="Garamond" w:cs="Garamond"/>
          <w:sz w:val="24"/>
          <w:szCs w:val="24"/>
        </w:rPr>
      </w:pPr>
      <w:r w:rsidRPr="000A0F79">
        <w:rPr>
          <w:rFonts w:ascii="Garamond" w:hAnsi="Garamond" w:cs="Garamond"/>
          <w:sz w:val="24"/>
          <w:szCs w:val="24"/>
        </w:rPr>
        <w:t xml:space="preserve">Lindstrom, Lamont (1984): Doctor, Lawyer, Wise Man, Priest: Big-Men and Knowledge in Melanesia. In </w:t>
      </w:r>
      <w:proofErr w:type="spellStart"/>
      <w:r w:rsidRPr="000A0F79">
        <w:rPr>
          <w:rFonts w:ascii="Garamond" w:hAnsi="Garamond" w:cs="Garamond"/>
          <w:sz w:val="24"/>
          <w:szCs w:val="24"/>
        </w:rPr>
        <w:t>Man</w:t>
      </w:r>
      <w:proofErr w:type="spellEnd"/>
      <w:r w:rsidRPr="000A0F79">
        <w:rPr>
          <w:rFonts w:ascii="Garamond" w:hAnsi="Garamond" w:cs="Garamond"/>
          <w:sz w:val="24"/>
          <w:szCs w:val="24"/>
        </w:rPr>
        <w:t xml:space="preserve"> 19(2): 291-309.</w:t>
      </w:r>
    </w:p>
    <w:p w14:paraId="34E0A05E" w14:textId="77777777" w:rsidR="009F6BC5" w:rsidRPr="000A0F79" w:rsidRDefault="009F6BC5" w:rsidP="00E45F4E">
      <w:pPr>
        <w:spacing w:after="120"/>
        <w:ind w:left="1440" w:hanging="1440"/>
        <w:rPr>
          <w:rFonts w:ascii="Garamond" w:hAnsi="Garamond" w:cs="Garamond"/>
          <w:sz w:val="24"/>
          <w:szCs w:val="24"/>
        </w:rPr>
      </w:pPr>
      <w:r w:rsidRPr="000A0F79">
        <w:rPr>
          <w:rFonts w:ascii="Garamond" w:hAnsi="Garamond" w:cs="Garamond"/>
          <w:sz w:val="24"/>
          <w:szCs w:val="24"/>
          <w:u w:val="single"/>
        </w:rPr>
        <w:t>Week 5</w:t>
      </w:r>
      <w:r w:rsidRPr="000A0F79">
        <w:rPr>
          <w:rFonts w:ascii="Garamond" w:hAnsi="Garamond" w:cs="Garamond"/>
          <w:sz w:val="24"/>
          <w:szCs w:val="24"/>
        </w:rPr>
        <w:t xml:space="preserve">: </w:t>
      </w:r>
      <w:r w:rsidRPr="000A0F79">
        <w:rPr>
          <w:rFonts w:ascii="Garamond" w:hAnsi="Garamond" w:cs="Garamond"/>
          <w:sz w:val="24"/>
          <w:szCs w:val="24"/>
        </w:rPr>
        <w:tab/>
        <w:t>Arkin, Kimberly A. (2009): Rhinestone aesthetics and religious essence: Looking Jewish in Paris. In American Ethnologist 36(4): 722-734.</w:t>
      </w:r>
    </w:p>
    <w:p w14:paraId="2874F9CF" w14:textId="77777777" w:rsidR="009F6BC5" w:rsidRPr="000A0F79" w:rsidRDefault="009F6BC5" w:rsidP="00E45F4E">
      <w:pPr>
        <w:spacing w:after="120"/>
        <w:ind w:left="1440"/>
        <w:rPr>
          <w:rFonts w:ascii="Garamond" w:hAnsi="Garamond" w:cs="Garamond"/>
          <w:sz w:val="24"/>
          <w:szCs w:val="24"/>
        </w:rPr>
      </w:pPr>
      <w:r w:rsidRPr="000A0F79">
        <w:rPr>
          <w:rFonts w:ascii="Garamond" w:hAnsi="Garamond" w:cs="Garamond"/>
          <w:sz w:val="24"/>
          <w:szCs w:val="24"/>
        </w:rPr>
        <w:t xml:space="preserve">Vallely, Anne (2002): Moral Landscapes: Ethical Discourses among Orthodox and Diaspora Jains. In </w:t>
      </w:r>
      <w:r w:rsidRPr="000A0F79">
        <w:rPr>
          <w:rFonts w:ascii="Garamond" w:hAnsi="Garamond" w:cs="Garamond"/>
          <w:i/>
          <w:sz w:val="24"/>
          <w:szCs w:val="24"/>
        </w:rPr>
        <w:t>A Reader in the Anthropology of Religion</w:t>
      </w:r>
      <w:r w:rsidRPr="000A0F79">
        <w:rPr>
          <w:rFonts w:ascii="Garamond" w:hAnsi="Garamond" w:cs="Garamond"/>
          <w:sz w:val="24"/>
          <w:szCs w:val="24"/>
        </w:rPr>
        <w:t xml:space="preserve">, ed. </w:t>
      </w:r>
      <w:proofErr w:type="spellStart"/>
      <w:r w:rsidRPr="000A0F79">
        <w:rPr>
          <w:rFonts w:ascii="Garamond" w:hAnsi="Garamond" w:cs="Garamond"/>
          <w:sz w:val="24"/>
          <w:szCs w:val="24"/>
        </w:rPr>
        <w:t>Lambek</w:t>
      </w:r>
      <w:proofErr w:type="spellEnd"/>
      <w:r w:rsidRPr="000A0F79">
        <w:rPr>
          <w:rFonts w:ascii="Garamond" w:hAnsi="Garamond" w:cs="Garamond"/>
          <w:sz w:val="24"/>
          <w:szCs w:val="24"/>
        </w:rPr>
        <w:t>, Michael, Blackwell Publishers. 555-569.</w:t>
      </w:r>
    </w:p>
    <w:p w14:paraId="2AA054DD" w14:textId="77777777" w:rsidR="009F6BC5" w:rsidRPr="000A0F79" w:rsidRDefault="009F6BC5" w:rsidP="00E45F4E">
      <w:pPr>
        <w:spacing w:after="120"/>
        <w:ind w:left="1440" w:hanging="1440"/>
        <w:rPr>
          <w:rFonts w:ascii="Garamond" w:hAnsi="Garamond" w:cs="Garamond"/>
          <w:sz w:val="24"/>
          <w:szCs w:val="24"/>
        </w:rPr>
      </w:pPr>
      <w:r w:rsidRPr="000A0F79">
        <w:rPr>
          <w:rFonts w:ascii="Garamond" w:hAnsi="Garamond" w:cs="Garamond"/>
          <w:sz w:val="24"/>
          <w:szCs w:val="24"/>
          <w:u w:val="single"/>
        </w:rPr>
        <w:t>Week 6:</w:t>
      </w:r>
      <w:r w:rsidRPr="000A0F79">
        <w:rPr>
          <w:rFonts w:ascii="Garamond" w:hAnsi="Garamond" w:cs="Garamond"/>
          <w:sz w:val="24"/>
          <w:szCs w:val="24"/>
        </w:rPr>
        <w:t xml:space="preserve"> </w:t>
      </w:r>
      <w:r w:rsidRPr="000A0F79">
        <w:rPr>
          <w:rFonts w:ascii="Garamond" w:hAnsi="Garamond" w:cs="Garamond"/>
          <w:sz w:val="24"/>
          <w:szCs w:val="24"/>
        </w:rPr>
        <w:tab/>
      </w:r>
      <w:proofErr w:type="spellStart"/>
      <w:r w:rsidRPr="000A0F79">
        <w:rPr>
          <w:rFonts w:ascii="Garamond" w:hAnsi="Garamond" w:cs="Garamond"/>
          <w:sz w:val="24"/>
          <w:szCs w:val="24"/>
        </w:rPr>
        <w:t>Mauss</w:t>
      </w:r>
      <w:proofErr w:type="spellEnd"/>
      <w:r w:rsidRPr="000A0F79">
        <w:rPr>
          <w:rFonts w:ascii="Garamond" w:hAnsi="Garamond" w:cs="Garamond"/>
          <w:sz w:val="24"/>
          <w:szCs w:val="24"/>
        </w:rPr>
        <w:t xml:space="preserve">, Marcel (1979): Body Techniques. In </w:t>
      </w:r>
      <w:r w:rsidRPr="000A0F79">
        <w:rPr>
          <w:rFonts w:ascii="Garamond" w:hAnsi="Garamond" w:cs="Garamond"/>
          <w:i/>
          <w:sz w:val="24"/>
          <w:szCs w:val="24"/>
        </w:rPr>
        <w:t xml:space="preserve">Sociology and Psychology. Essays by Marcel </w:t>
      </w:r>
      <w:proofErr w:type="spellStart"/>
      <w:r w:rsidRPr="000A0F79">
        <w:rPr>
          <w:rFonts w:ascii="Garamond" w:hAnsi="Garamond" w:cs="Garamond"/>
          <w:i/>
          <w:sz w:val="24"/>
          <w:szCs w:val="24"/>
        </w:rPr>
        <w:t>Mauss</w:t>
      </w:r>
      <w:proofErr w:type="spellEnd"/>
      <w:r w:rsidRPr="000A0F79">
        <w:rPr>
          <w:rFonts w:ascii="Garamond" w:hAnsi="Garamond" w:cs="Garamond"/>
          <w:i/>
          <w:sz w:val="24"/>
          <w:szCs w:val="24"/>
        </w:rPr>
        <w:t xml:space="preserve">. </w:t>
      </w:r>
      <w:r w:rsidRPr="000A0F79">
        <w:rPr>
          <w:rFonts w:ascii="Garamond" w:hAnsi="Garamond" w:cs="Garamond"/>
          <w:sz w:val="24"/>
          <w:szCs w:val="24"/>
        </w:rPr>
        <w:t>London &amp; Boston: Routledge &amp; Kegan Paul. 95-123.</w:t>
      </w:r>
    </w:p>
    <w:p w14:paraId="63E473E1" w14:textId="77777777" w:rsidR="009F6BC5" w:rsidRPr="000A0F79" w:rsidRDefault="009F6BC5" w:rsidP="00E45F4E">
      <w:pPr>
        <w:spacing w:after="120"/>
        <w:ind w:left="1440"/>
        <w:rPr>
          <w:rFonts w:ascii="Garamond" w:hAnsi="Garamond" w:cs="Garamond"/>
          <w:sz w:val="24"/>
          <w:szCs w:val="24"/>
        </w:rPr>
      </w:pPr>
      <w:r w:rsidRPr="000A0F79">
        <w:rPr>
          <w:rFonts w:ascii="Garamond" w:hAnsi="Garamond" w:cs="Garamond"/>
          <w:sz w:val="24"/>
          <w:szCs w:val="24"/>
        </w:rPr>
        <w:t xml:space="preserve">Bowie, Fiona (2003): An Anthropology of Religious Experience: Spirituality, Gender and Cultural Transmission in </w:t>
      </w:r>
      <w:proofErr w:type="spellStart"/>
      <w:r w:rsidRPr="000A0F79">
        <w:rPr>
          <w:rFonts w:ascii="Garamond" w:hAnsi="Garamond" w:cs="Garamond"/>
          <w:sz w:val="24"/>
          <w:szCs w:val="24"/>
        </w:rPr>
        <w:t>Focolare</w:t>
      </w:r>
      <w:proofErr w:type="spellEnd"/>
      <w:r w:rsidRPr="000A0F79">
        <w:rPr>
          <w:rFonts w:ascii="Garamond" w:hAnsi="Garamond" w:cs="Garamond"/>
          <w:sz w:val="24"/>
          <w:szCs w:val="24"/>
        </w:rPr>
        <w:t xml:space="preserve"> Movement. In Ethnos 68(1): 49-72.</w:t>
      </w:r>
    </w:p>
    <w:p w14:paraId="4E3E7786" w14:textId="54F0F7E0" w:rsidR="009F6BC5" w:rsidRPr="000A0F79" w:rsidRDefault="009F6BC5" w:rsidP="00E45F4E">
      <w:pPr>
        <w:spacing w:after="120"/>
        <w:ind w:left="1440" w:hanging="1440"/>
        <w:rPr>
          <w:rFonts w:ascii="Garamond" w:hAnsi="Garamond" w:cs="Garamond"/>
          <w:sz w:val="24"/>
          <w:szCs w:val="24"/>
        </w:rPr>
      </w:pPr>
      <w:r w:rsidRPr="000A0F79">
        <w:rPr>
          <w:rFonts w:ascii="Garamond" w:hAnsi="Garamond" w:cs="Garamond"/>
          <w:sz w:val="24"/>
          <w:szCs w:val="24"/>
          <w:u w:val="single"/>
        </w:rPr>
        <w:t xml:space="preserve">Week </w:t>
      </w:r>
      <w:r w:rsidR="00D93C84">
        <w:rPr>
          <w:rFonts w:ascii="Garamond" w:hAnsi="Garamond" w:cs="Garamond"/>
          <w:sz w:val="24"/>
          <w:szCs w:val="24"/>
          <w:u w:val="single"/>
        </w:rPr>
        <w:t>8</w:t>
      </w:r>
      <w:r w:rsidRPr="000A0F79">
        <w:rPr>
          <w:rFonts w:ascii="Garamond" w:hAnsi="Garamond" w:cs="Garamond"/>
          <w:sz w:val="24"/>
          <w:szCs w:val="24"/>
        </w:rPr>
        <w:t>:</w:t>
      </w:r>
      <w:r w:rsidRPr="000A0F79">
        <w:rPr>
          <w:rFonts w:ascii="Garamond" w:hAnsi="Garamond" w:cs="Garamond"/>
          <w:sz w:val="24"/>
          <w:szCs w:val="24"/>
        </w:rPr>
        <w:tab/>
        <w:t>Boddy, Janice (1988): Spirits and Selves in Northern Sudan: The Cultural Therapeutics of Possession and Trance. In American Ethnologist (15)1: 4-27.</w:t>
      </w:r>
    </w:p>
    <w:p w14:paraId="4D7C2206" w14:textId="77777777" w:rsidR="009F6BC5" w:rsidRDefault="009F6BC5" w:rsidP="00E45F4E">
      <w:pPr>
        <w:spacing w:after="120"/>
        <w:ind w:left="1440"/>
        <w:rPr>
          <w:rFonts w:ascii="Garamond" w:hAnsi="Garamond" w:cs="Garamond"/>
          <w:sz w:val="24"/>
          <w:szCs w:val="24"/>
        </w:rPr>
      </w:pPr>
      <w:proofErr w:type="spellStart"/>
      <w:r w:rsidRPr="000A0F79">
        <w:rPr>
          <w:rFonts w:ascii="Garamond" w:hAnsi="Garamond" w:cs="Garamond"/>
          <w:sz w:val="24"/>
          <w:szCs w:val="24"/>
        </w:rPr>
        <w:t>Thorbjørnsrud</w:t>
      </w:r>
      <w:proofErr w:type="spellEnd"/>
      <w:r w:rsidRPr="000A0F79">
        <w:rPr>
          <w:rFonts w:ascii="Garamond" w:hAnsi="Garamond" w:cs="Garamond"/>
          <w:sz w:val="24"/>
          <w:szCs w:val="24"/>
        </w:rPr>
        <w:t xml:space="preserve">, Berit (1997): Born in the Wrong Age: Coptic Women in a Changing Society. In </w:t>
      </w:r>
      <w:r w:rsidRPr="000A0F79">
        <w:rPr>
          <w:rFonts w:ascii="Garamond" w:hAnsi="Garamond" w:cs="Garamond"/>
          <w:i/>
          <w:sz w:val="24"/>
          <w:szCs w:val="24"/>
        </w:rPr>
        <w:t>Between Desert and City: The Coptic Orthodox Church Today</w:t>
      </w:r>
      <w:r w:rsidRPr="000A0F79">
        <w:rPr>
          <w:rFonts w:ascii="Garamond" w:hAnsi="Garamond" w:cs="Garamond"/>
          <w:sz w:val="24"/>
          <w:szCs w:val="24"/>
        </w:rPr>
        <w:t xml:space="preserve">. Ed. </w:t>
      </w:r>
      <w:r w:rsidRPr="000A0F79">
        <w:rPr>
          <w:rFonts w:ascii="Garamond" w:hAnsi="Garamond" w:cs="Garamond"/>
          <w:sz w:val="24"/>
          <w:szCs w:val="24"/>
        </w:rPr>
        <w:lastRenderedPageBreak/>
        <w:t xml:space="preserve">Van </w:t>
      </w:r>
      <w:proofErr w:type="spellStart"/>
      <w:r w:rsidRPr="000A0F79">
        <w:rPr>
          <w:rFonts w:ascii="Garamond" w:hAnsi="Garamond" w:cs="Garamond"/>
          <w:sz w:val="24"/>
          <w:szCs w:val="24"/>
        </w:rPr>
        <w:t>Doorn</w:t>
      </w:r>
      <w:proofErr w:type="spellEnd"/>
      <w:r w:rsidRPr="000A0F79">
        <w:rPr>
          <w:rFonts w:ascii="Garamond" w:hAnsi="Garamond" w:cs="Garamond"/>
          <w:sz w:val="24"/>
          <w:szCs w:val="24"/>
        </w:rPr>
        <w:t>-Harder, Nelly &amp; Kari Vogt. The Institute for Comparative Research in Human Culture, Oslo. 167-189.</w:t>
      </w:r>
    </w:p>
    <w:p w14:paraId="2E3231EC" w14:textId="77777777" w:rsidR="00E12437" w:rsidRPr="000A0F79" w:rsidRDefault="00E12437" w:rsidP="00E45F4E">
      <w:pPr>
        <w:spacing w:after="120"/>
        <w:ind w:left="1440"/>
        <w:rPr>
          <w:rFonts w:ascii="Garamond" w:hAnsi="Garamond" w:cs="Garamond"/>
          <w:sz w:val="24"/>
          <w:szCs w:val="24"/>
        </w:rPr>
      </w:pPr>
      <w:proofErr w:type="spellStart"/>
      <w:r>
        <w:rPr>
          <w:rFonts w:ascii="Garamond" w:hAnsi="Garamond" w:cs="Garamond"/>
          <w:sz w:val="24"/>
          <w:szCs w:val="24"/>
        </w:rPr>
        <w:t>Rebhun</w:t>
      </w:r>
      <w:proofErr w:type="spellEnd"/>
      <w:r>
        <w:rPr>
          <w:rFonts w:ascii="Garamond" w:hAnsi="Garamond" w:cs="Garamond"/>
          <w:sz w:val="24"/>
          <w:szCs w:val="24"/>
        </w:rPr>
        <w:t xml:space="preserve">, L.A. (2008): Swallowing Frogs: Anger and Illness in Northeast Brazil. In </w:t>
      </w:r>
      <w:r>
        <w:rPr>
          <w:rFonts w:ascii="Garamond" w:hAnsi="Garamond" w:cs="Garamond"/>
          <w:i/>
          <w:sz w:val="24"/>
          <w:szCs w:val="24"/>
        </w:rPr>
        <w:t>Magic, Witchcraft and Religion: An Anthropological Study of the Supernatural</w:t>
      </w:r>
      <w:r>
        <w:rPr>
          <w:rFonts w:ascii="Garamond" w:hAnsi="Garamond" w:cs="Garamond"/>
          <w:sz w:val="24"/>
          <w:szCs w:val="24"/>
        </w:rPr>
        <w:t>, ed. Moro, Pamela, Myers, James &amp; Arthur C Lehmann. 7</w:t>
      </w:r>
      <w:r w:rsidRPr="009A65D5">
        <w:rPr>
          <w:rFonts w:ascii="Garamond" w:hAnsi="Garamond" w:cs="Garamond"/>
          <w:sz w:val="24"/>
          <w:szCs w:val="24"/>
          <w:vertAlign w:val="superscript"/>
        </w:rPr>
        <w:t>th</w:t>
      </w:r>
      <w:r>
        <w:rPr>
          <w:rFonts w:ascii="Garamond" w:hAnsi="Garamond" w:cs="Garamond"/>
          <w:sz w:val="24"/>
          <w:szCs w:val="24"/>
        </w:rPr>
        <w:t xml:space="preserve"> edition. McGraw Hill. Pp. 239-250.</w:t>
      </w:r>
    </w:p>
    <w:p w14:paraId="56B1FA3B" w14:textId="77777777" w:rsidR="009F6BC5" w:rsidRPr="000A0F79" w:rsidRDefault="009F6BC5" w:rsidP="00E45F4E">
      <w:pPr>
        <w:spacing w:after="120"/>
        <w:ind w:left="1440" w:hanging="1440"/>
        <w:rPr>
          <w:rFonts w:ascii="Garamond" w:hAnsi="Garamond" w:cs="Garamond"/>
          <w:sz w:val="24"/>
          <w:szCs w:val="24"/>
        </w:rPr>
      </w:pPr>
      <w:r w:rsidRPr="000A0F79">
        <w:rPr>
          <w:rFonts w:ascii="Garamond" w:hAnsi="Garamond" w:cs="Garamond"/>
          <w:sz w:val="24"/>
          <w:szCs w:val="24"/>
          <w:u w:val="single"/>
        </w:rPr>
        <w:t>Week 10:</w:t>
      </w:r>
      <w:r w:rsidRPr="000A0F79">
        <w:rPr>
          <w:rFonts w:ascii="Garamond" w:hAnsi="Garamond" w:cs="Garamond"/>
          <w:sz w:val="24"/>
          <w:szCs w:val="24"/>
        </w:rPr>
        <w:tab/>
        <w:t>Mahmood, Saba (2001): Rehearsed Spontaneity and the Conventionality of Ritual: Disciplines of “Sal</w:t>
      </w:r>
      <w:proofErr w:type="spellStart"/>
      <w:r w:rsidRPr="000A0F79">
        <w:rPr>
          <w:rFonts w:ascii="Garamond" w:hAnsi="Garamond" w:cs="Garamond"/>
          <w:sz w:val="24"/>
          <w:szCs w:val="24"/>
          <w:lang w:val="cs-CZ"/>
        </w:rPr>
        <w:t>āt</w:t>
      </w:r>
      <w:proofErr w:type="spellEnd"/>
      <w:r w:rsidRPr="000A0F79">
        <w:rPr>
          <w:rFonts w:ascii="Garamond" w:hAnsi="Garamond" w:cs="Garamond"/>
          <w:sz w:val="24"/>
          <w:szCs w:val="24"/>
          <w:lang w:val="cs-CZ"/>
        </w:rPr>
        <w:t>.</w:t>
      </w:r>
      <w:r w:rsidRPr="000A0F79">
        <w:rPr>
          <w:rFonts w:ascii="Garamond" w:hAnsi="Garamond" w:cs="Garamond"/>
          <w:sz w:val="24"/>
          <w:szCs w:val="24"/>
        </w:rPr>
        <w:t>” In American Ethnologist 28(4): 827-853.</w:t>
      </w:r>
    </w:p>
    <w:p w14:paraId="04D99EED" w14:textId="77777777" w:rsidR="009F6BC5" w:rsidRDefault="009F6BC5" w:rsidP="00E45F4E">
      <w:pPr>
        <w:spacing w:after="120"/>
        <w:ind w:left="1440"/>
        <w:rPr>
          <w:rFonts w:ascii="Garamond" w:hAnsi="Garamond" w:cs="Garamond"/>
          <w:sz w:val="24"/>
          <w:szCs w:val="24"/>
        </w:rPr>
      </w:pPr>
      <w:r w:rsidRPr="000A0F79">
        <w:rPr>
          <w:rFonts w:ascii="Garamond" w:hAnsi="Garamond" w:cs="Garamond"/>
          <w:sz w:val="24"/>
          <w:szCs w:val="24"/>
        </w:rPr>
        <w:t>Mines, Diane P (2002): Hindu Nationalism, Untouchable Reform and the Ritual Production of a South Indian Village. In American Ethnologist 29(1): 58-85.</w:t>
      </w:r>
    </w:p>
    <w:p w14:paraId="2BB29662" w14:textId="77777777" w:rsidR="001E5FD1" w:rsidRPr="000A0F79" w:rsidRDefault="001E5FD1" w:rsidP="00E45F4E">
      <w:pPr>
        <w:spacing w:after="120"/>
        <w:ind w:left="1440"/>
        <w:rPr>
          <w:rFonts w:ascii="Garamond" w:hAnsi="Garamond" w:cs="Garamond"/>
          <w:sz w:val="24"/>
          <w:szCs w:val="24"/>
        </w:rPr>
      </w:pPr>
      <w:r w:rsidRPr="000A0F79">
        <w:rPr>
          <w:rFonts w:ascii="Garamond" w:hAnsi="Garamond" w:cs="Garamond"/>
          <w:sz w:val="24"/>
          <w:szCs w:val="24"/>
        </w:rPr>
        <w:t xml:space="preserve">Turner, Victor (2002): Liminality and </w:t>
      </w:r>
      <w:proofErr w:type="spellStart"/>
      <w:r w:rsidRPr="000A0F79">
        <w:rPr>
          <w:rFonts w:ascii="Garamond" w:hAnsi="Garamond" w:cs="Garamond"/>
          <w:sz w:val="24"/>
          <w:szCs w:val="24"/>
        </w:rPr>
        <w:t>Communitas</w:t>
      </w:r>
      <w:proofErr w:type="spellEnd"/>
      <w:r w:rsidRPr="000A0F79">
        <w:rPr>
          <w:rFonts w:ascii="Garamond" w:hAnsi="Garamond" w:cs="Garamond"/>
          <w:sz w:val="24"/>
          <w:szCs w:val="24"/>
        </w:rPr>
        <w:t xml:space="preserve">. In </w:t>
      </w:r>
      <w:r w:rsidRPr="000A0F79">
        <w:rPr>
          <w:rFonts w:ascii="Garamond" w:hAnsi="Garamond" w:cs="Garamond"/>
          <w:i/>
          <w:sz w:val="24"/>
          <w:szCs w:val="24"/>
        </w:rPr>
        <w:t>A Reader in the Anthropology of Religion</w:t>
      </w:r>
      <w:r w:rsidRPr="000A0F79">
        <w:rPr>
          <w:rFonts w:ascii="Garamond" w:hAnsi="Garamond" w:cs="Garamond"/>
          <w:sz w:val="24"/>
          <w:szCs w:val="24"/>
        </w:rPr>
        <w:t xml:space="preserve">, ed. </w:t>
      </w:r>
      <w:proofErr w:type="spellStart"/>
      <w:r w:rsidRPr="000A0F79">
        <w:rPr>
          <w:rFonts w:ascii="Garamond" w:hAnsi="Garamond" w:cs="Garamond"/>
          <w:sz w:val="24"/>
          <w:szCs w:val="24"/>
        </w:rPr>
        <w:t>Lambek</w:t>
      </w:r>
      <w:proofErr w:type="spellEnd"/>
      <w:r w:rsidRPr="000A0F79">
        <w:rPr>
          <w:rFonts w:ascii="Garamond" w:hAnsi="Garamond" w:cs="Garamond"/>
          <w:sz w:val="24"/>
          <w:szCs w:val="24"/>
        </w:rPr>
        <w:t>, Michael, Blackwell Publishers. 358-374.</w:t>
      </w:r>
    </w:p>
    <w:p w14:paraId="7D3FEE7C" w14:textId="77777777" w:rsidR="009F6BC5" w:rsidRPr="000A0F79" w:rsidRDefault="009F6BC5" w:rsidP="00E45F4E">
      <w:pPr>
        <w:spacing w:after="120"/>
        <w:ind w:left="1440" w:hanging="1440"/>
        <w:rPr>
          <w:rFonts w:ascii="Garamond" w:hAnsi="Garamond" w:cs="Garamond"/>
          <w:sz w:val="24"/>
          <w:szCs w:val="24"/>
        </w:rPr>
      </w:pPr>
      <w:r w:rsidRPr="000A0F79">
        <w:rPr>
          <w:rFonts w:ascii="Garamond" w:hAnsi="Garamond" w:cs="Garamond"/>
          <w:sz w:val="24"/>
          <w:szCs w:val="24"/>
          <w:u w:val="single"/>
        </w:rPr>
        <w:t>Week 11</w:t>
      </w:r>
      <w:r w:rsidRPr="000A0F79">
        <w:rPr>
          <w:rFonts w:ascii="Garamond" w:hAnsi="Garamond" w:cs="Garamond"/>
          <w:sz w:val="24"/>
          <w:szCs w:val="24"/>
        </w:rPr>
        <w:t xml:space="preserve">: </w:t>
      </w:r>
      <w:r w:rsidRPr="000A0F79">
        <w:rPr>
          <w:rFonts w:ascii="Garamond" w:hAnsi="Garamond" w:cs="Garamond"/>
          <w:sz w:val="24"/>
          <w:szCs w:val="24"/>
        </w:rPr>
        <w:tab/>
        <w:t>Callan, Alyson (2007): What else do we Bengalis do? Sorcery, overseas migration, and the new inequalities in Sylhet, Bangladesh. In Journal of Royal Anthropological Institute 13: 331-343.</w:t>
      </w:r>
    </w:p>
    <w:p w14:paraId="18AD16CA" w14:textId="77777777" w:rsidR="009F6BC5" w:rsidRPr="000A0F79" w:rsidRDefault="009F6BC5" w:rsidP="00E45F4E">
      <w:pPr>
        <w:spacing w:after="120"/>
        <w:ind w:left="1440"/>
        <w:rPr>
          <w:rFonts w:ascii="Garamond" w:hAnsi="Garamond" w:cs="Garamond"/>
          <w:sz w:val="24"/>
          <w:szCs w:val="24"/>
        </w:rPr>
      </w:pPr>
      <w:proofErr w:type="spellStart"/>
      <w:r w:rsidRPr="000A0F79">
        <w:rPr>
          <w:rFonts w:ascii="Garamond" w:hAnsi="Garamond" w:cs="Garamond"/>
          <w:sz w:val="24"/>
          <w:szCs w:val="24"/>
        </w:rPr>
        <w:t>Rytter</w:t>
      </w:r>
      <w:proofErr w:type="spellEnd"/>
      <w:r w:rsidRPr="000A0F79">
        <w:rPr>
          <w:rFonts w:ascii="Garamond" w:hAnsi="Garamond" w:cs="Garamond"/>
          <w:sz w:val="24"/>
          <w:szCs w:val="24"/>
        </w:rPr>
        <w:t xml:space="preserve">, Mikkel (2010): In-laws and outlaws: black magic among Pakistani migrants in Denmark. In Journal of Royal Anthropological Institute 16:46-63. </w:t>
      </w:r>
    </w:p>
    <w:p w14:paraId="43501415" w14:textId="77777777" w:rsidR="009F6BC5" w:rsidRPr="000A0F79" w:rsidRDefault="009F6BC5" w:rsidP="00E45F4E">
      <w:pPr>
        <w:spacing w:after="120"/>
        <w:ind w:left="1440" w:hanging="1440"/>
        <w:rPr>
          <w:rFonts w:ascii="Garamond" w:hAnsi="Garamond" w:cs="Garamond"/>
          <w:sz w:val="24"/>
          <w:szCs w:val="24"/>
        </w:rPr>
      </w:pPr>
      <w:r w:rsidRPr="000A0F79">
        <w:rPr>
          <w:rFonts w:ascii="Garamond" w:hAnsi="Garamond" w:cs="Garamond"/>
          <w:sz w:val="24"/>
          <w:szCs w:val="24"/>
          <w:u w:val="single"/>
        </w:rPr>
        <w:t>Week 13</w:t>
      </w:r>
      <w:r w:rsidRPr="000A0F79">
        <w:rPr>
          <w:rFonts w:ascii="Garamond" w:hAnsi="Garamond" w:cs="Garamond"/>
          <w:sz w:val="24"/>
          <w:szCs w:val="24"/>
        </w:rPr>
        <w:t>:</w:t>
      </w:r>
      <w:r w:rsidRPr="000A0F79">
        <w:rPr>
          <w:rFonts w:ascii="Garamond" w:hAnsi="Garamond" w:cs="Garamond"/>
          <w:sz w:val="24"/>
          <w:szCs w:val="24"/>
        </w:rPr>
        <w:tab/>
      </w:r>
      <w:proofErr w:type="spellStart"/>
      <w:r w:rsidRPr="000A0F79">
        <w:rPr>
          <w:rFonts w:ascii="Garamond" w:hAnsi="Garamond" w:cs="Garamond"/>
          <w:sz w:val="24"/>
          <w:szCs w:val="24"/>
        </w:rPr>
        <w:t>Favret</w:t>
      </w:r>
      <w:proofErr w:type="spellEnd"/>
      <w:r w:rsidRPr="000A0F79">
        <w:rPr>
          <w:rFonts w:ascii="Garamond" w:hAnsi="Garamond" w:cs="Garamond"/>
          <w:sz w:val="24"/>
          <w:szCs w:val="24"/>
        </w:rPr>
        <w:t>-Saada, Jeanne and Catherine Cullen (1989): Unbewitching as Therapy. In American Ethnologist 16(1): 40-56.</w:t>
      </w:r>
    </w:p>
    <w:p w14:paraId="721F3527" w14:textId="77777777" w:rsidR="009F6BC5" w:rsidRPr="000A0F79" w:rsidRDefault="009F6BC5" w:rsidP="00E45F4E">
      <w:pPr>
        <w:spacing w:after="120"/>
        <w:ind w:left="1440"/>
        <w:rPr>
          <w:rFonts w:ascii="Garamond" w:hAnsi="Garamond" w:cs="Garamond"/>
          <w:iCs/>
          <w:sz w:val="24"/>
          <w:szCs w:val="24"/>
        </w:rPr>
      </w:pPr>
      <w:r w:rsidRPr="000A0F79">
        <w:rPr>
          <w:rFonts w:ascii="Garamond" w:hAnsi="Garamond" w:cs="Garamond"/>
          <w:sz w:val="24"/>
          <w:szCs w:val="24"/>
        </w:rPr>
        <w:t xml:space="preserve">Ehrenreich, Jeffrey David (1990): Shame, </w:t>
      </w:r>
      <w:proofErr w:type="spellStart"/>
      <w:r w:rsidRPr="000A0F79">
        <w:rPr>
          <w:rFonts w:ascii="Garamond" w:hAnsi="Garamond" w:cs="Garamond"/>
          <w:sz w:val="24"/>
          <w:szCs w:val="24"/>
        </w:rPr>
        <w:t>Witchraft</w:t>
      </w:r>
      <w:proofErr w:type="spellEnd"/>
      <w:r w:rsidRPr="000A0F79">
        <w:rPr>
          <w:rFonts w:ascii="Garamond" w:hAnsi="Garamond" w:cs="Garamond"/>
          <w:sz w:val="24"/>
          <w:szCs w:val="24"/>
        </w:rPr>
        <w:t xml:space="preserve"> and Social Control: The Case of an </w:t>
      </w:r>
      <w:proofErr w:type="spellStart"/>
      <w:r w:rsidRPr="000A0F79">
        <w:rPr>
          <w:rFonts w:ascii="Garamond" w:hAnsi="Garamond" w:cs="Garamond"/>
          <w:sz w:val="24"/>
          <w:szCs w:val="24"/>
        </w:rPr>
        <w:t>Awá-Coaiquer</w:t>
      </w:r>
      <w:proofErr w:type="spellEnd"/>
      <w:r w:rsidRPr="000A0F79">
        <w:rPr>
          <w:rFonts w:ascii="Garamond" w:hAnsi="Garamond" w:cs="Garamond"/>
          <w:sz w:val="24"/>
          <w:szCs w:val="24"/>
        </w:rPr>
        <w:t xml:space="preserve"> Interloper. In Cultural Anthropology 5(3): 338-345.</w:t>
      </w:r>
    </w:p>
    <w:p w14:paraId="32471CF8" w14:textId="77777777" w:rsidR="009F6BC5" w:rsidRPr="000A0F79" w:rsidRDefault="009F6BC5" w:rsidP="00E45F4E">
      <w:pPr>
        <w:spacing w:after="120"/>
        <w:ind w:left="1440"/>
        <w:rPr>
          <w:rFonts w:ascii="Garamond" w:hAnsi="Garamond" w:cs="Garamond"/>
          <w:iCs/>
          <w:sz w:val="24"/>
          <w:szCs w:val="24"/>
        </w:rPr>
      </w:pPr>
      <w:r w:rsidRPr="000A0F79">
        <w:rPr>
          <w:rFonts w:ascii="Garamond" w:hAnsi="Garamond" w:cs="Garamond"/>
          <w:sz w:val="24"/>
          <w:szCs w:val="24"/>
        </w:rPr>
        <w:t xml:space="preserve">Kelly, Raymond C. (2002): Witchcraft and Sexual Relations: An Exploration in the Social and Semantic Implications of the Structure of Belief. In </w:t>
      </w:r>
      <w:r w:rsidRPr="000A0F79">
        <w:rPr>
          <w:rFonts w:ascii="Garamond" w:hAnsi="Garamond" w:cs="Garamond"/>
          <w:i/>
          <w:sz w:val="24"/>
          <w:szCs w:val="24"/>
        </w:rPr>
        <w:t>A Reader in the Anthropology of Religion</w:t>
      </w:r>
      <w:r w:rsidRPr="000A0F79">
        <w:rPr>
          <w:rFonts w:ascii="Garamond" w:hAnsi="Garamond" w:cs="Garamond"/>
          <w:sz w:val="24"/>
          <w:szCs w:val="24"/>
        </w:rPr>
        <w:t xml:space="preserve">, ed. </w:t>
      </w:r>
      <w:proofErr w:type="spellStart"/>
      <w:r w:rsidRPr="000A0F79">
        <w:rPr>
          <w:rFonts w:ascii="Garamond" w:hAnsi="Garamond" w:cs="Garamond"/>
          <w:sz w:val="24"/>
          <w:szCs w:val="24"/>
        </w:rPr>
        <w:t>Lambek</w:t>
      </w:r>
      <w:proofErr w:type="spellEnd"/>
      <w:r w:rsidRPr="000A0F79">
        <w:rPr>
          <w:rFonts w:ascii="Garamond" w:hAnsi="Garamond" w:cs="Garamond"/>
          <w:sz w:val="24"/>
          <w:szCs w:val="24"/>
        </w:rPr>
        <w:t>, Michael, Blackwell Publishers. 258-274.</w:t>
      </w:r>
    </w:p>
    <w:p w14:paraId="6D2F1D0C" w14:textId="77777777" w:rsidR="009F6BC5" w:rsidRPr="000A0F79" w:rsidRDefault="009F6BC5" w:rsidP="00E45F4E">
      <w:pPr>
        <w:pStyle w:val="Heading6"/>
        <w:keepNext w:val="0"/>
        <w:keepLines w:val="0"/>
        <w:numPr>
          <w:ilvl w:val="5"/>
          <w:numId w:val="0"/>
        </w:numPr>
        <w:tabs>
          <w:tab w:val="num" w:pos="0"/>
        </w:tabs>
        <w:suppressAutoHyphens/>
        <w:spacing w:before="240" w:after="120"/>
        <w:ind w:left="1440" w:hanging="1440"/>
        <w:rPr>
          <w:rFonts w:ascii="Garamond" w:hAnsi="Garamond" w:cs="Garamond"/>
          <w:bCs/>
          <w:iCs/>
          <w:color w:val="auto"/>
          <w:sz w:val="24"/>
          <w:szCs w:val="24"/>
        </w:rPr>
      </w:pPr>
      <w:r w:rsidRPr="000A0F79">
        <w:rPr>
          <w:rFonts w:ascii="Garamond" w:hAnsi="Garamond" w:cs="Garamond"/>
          <w:bCs/>
          <w:iCs/>
          <w:color w:val="auto"/>
          <w:sz w:val="24"/>
          <w:szCs w:val="24"/>
          <w:u w:val="single"/>
        </w:rPr>
        <w:t>Week 14</w:t>
      </w:r>
      <w:r w:rsidRPr="000A0F79">
        <w:rPr>
          <w:rFonts w:ascii="Garamond" w:hAnsi="Garamond" w:cs="Garamond"/>
          <w:bCs/>
          <w:iCs/>
          <w:color w:val="auto"/>
          <w:sz w:val="24"/>
          <w:szCs w:val="24"/>
        </w:rPr>
        <w:t>:</w:t>
      </w:r>
      <w:r w:rsidRPr="000A0F79">
        <w:rPr>
          <w:rFonts w:ascii="Garamond" w:hAnsi="Garamond" w:cs="Garamond"/>
          <w:bCs/>
          <w:iCs/>
          <w:color w:val="auto"/>
          <w:sz w:val="24"/>
          <w:szCs w:val="24"/>
        </w:rPr>
        <w:tab/>
        <w:t xml:space="preserve">Peters, Larry G. (1982): Trance, Initiation and Psychotherapy in Tamang Shamanism. In American Ethnologist 9(1): 21-46. </w:t>
      </w:r>
    </w:p>
    <w:p w14:paraId="437A5616" w14:textId="77777777" w:rsidR="009F6BC5" w:rsidRPr="000A0F79" w:rsidRDefault="009F6BC5" w:rsidP="00E45F4E">
      <w:pPr>
        <w:spacing w:after="120"/>
        <w:ind w:left="1440" w:hanging="1440"/>
        <w:rPr>
          <w:rFonts w:ascii="Garamond" w:hAnsi="Garamond" w:cs="Garamond"/>
          <w:sz w:val="24"/>
          <w:szCs w:val="24"/>
        </w:rPr>
      </w:pPr>
      <w:r w:rsidRPr="000A0F79">
        <w:rPr>
          <w:rFonts w:ascii="Garamond" w:hAnsi="Garamond" w:cs="Garamond"/>
          <w:sz w:val="24"/>
          <w:szCs w:val="24"/>
          <w:u w:val="single"/>
        </w:rPr>
        <w:t>Week 15</w:t>
      </w:r>
      <w:r w:rsidRPr="000A0F79">
        <w:rPr>
          <w:rFonts w:ascii="Garamond" w:hAnsi="Garamond" w:cs="Garamond"/>
          <w:sz w:val="24"/>
          <w:szCs w:val="24"/>
        </w:rPr>
        <w:t xml:space="preserve">: </w:t>
      </w:r>
      <w:r w:rsidRPr="000A0F79">
        <w:rPr>
          <w:rFonts w:ascii="Garamond" w:hAnsi="Garamond" w:cs="Garamond"/>
          <w:sz w:val="24"/>
          <w:szCs w:val="24"/>
        </w:rPr>
        <w:tab/>
        <w:t xml:space="preserve">Turner, Victor (1973): The Center Out There: </w:t>
      </w:r>
      <w:proofErr w:type="gramStart"/>
      <w:r w:rsidRPr="000A0F79">
        <w:rPr>
          <w:rFonts w:ascii="Garamond" w:hAnsi="Garamond" w:cs="Garamond"/>
          <w:sz w:val="24"/>
          <w:szCs w:val="24"/>
        </w:rPr>
        <w:t>the</w:t>
      </w:r>
      <w:proofErr w:type="gramEnd"/>
      <w:r w:rsidRPr="000A0F79">
        <w:rPr>
          <w:rFonts w:ascii="Garamond" w:hAnsi="Garamond" w:cs="Garamond"/>
          <w:sz w:val="24"/>
          <w:szCs w:val="24"/>
        </w:rPr>
        <w:t xml:space="preserve"> Pilgrim’s Goal. In History of Religions 12: 191-230. </w:t>
      </w:r>
    </w:p>
    <w:p w14:paraId="4745663B" w14:textId="77777777" w:rsidR="0018524B" w:rsidRDefault="0018524B" w:rsidP="00E45F4E">
      <w:pPr>
        <w:spacing w:after="120"/>
        <w:ind w:left="1440" w:hanging="1440"/>
        <w:rPr>
          <w:rFonts w:ascii="Garamond" w:hAnsi="Garamond"/>
          <w:sz w:val="24"/>
          <w:szCs w:val="24"/>
        </w:rPr>
      </w:pPr>
      <w:r w:rsidRPr="005E0CE6">
        <w:rPr>
          <w:rFonts w:ascii="Garamond" w:hAnsi="Garamond"/>
          <w:sz w:val="24"/>
          <w:szCs w:val="24"/>
        </w:rPr>
        <w:t>Each critical review essay will be worth 10% of the grade.</w:t>
      </w:r>
    </w:p>
    <w:p w14:paraId="4C6FAFE9" w14:textId="77777777" w:rsidR="00E317D0" w:rsidRPr="000A0F79" w:rsidRDefault="00E317D0" w:rsidP="000902EC">
      <w:pPr>
        <w:keepNext/>
        <w:keepLines/>
        <w:spacing w:after="120"/>
        <w:rPr>
          <w:rFonts w:ascii="Garamond" w:hAnsi="Garamond"/>
          <w:b/>
          <w:sz w:val="24"/>
          <w:szCs w:val="24"/>
        </w:rPr>
      </w:pPr>
      <w:r w:rsidRPr="000A0F79">
        <w:rPr>
          <w:rFonts w:ascii="Garamond" w:hAnsi="Garamond"/>
          <w:b/>
          <w:sz w:val="24"/>
          <w:szCs w:val="24"/>
        </w:rPr>
        <w:t>Assessment breakdown</w:t>
      </w:r>
    </w:p>
    <w:tbl>
      <w:tblPr>
        <w:tblStyle w:val="TableGrid"/>
        <w:tblW w:w="5000" w:type="pct"/>
        <w:tblLook w:val="01E0" w:firstRow="1" w:lastRow="1" w:firstColumn="1" w:lastColumn="1" w:noHBand="0" w:noVBand="0"/>
      </w:tblPr>
      <w:tblGrid>
        <w:gridCol w:w="7130"/>
        <w:gridCol w:w="1887"/>
      </w:tblGrid>
      <w:tr w:rsidR="00E317D0" w:rsidRPr="000A0F79" w14:paraId="6C606E66" w14:textId="77777777" w:rsidTr="001B41D7">
        <w:tc>
          <w:tcPr>
            <w:tcW w:w="6120" w:type="dxa"/>
            <w:shd w:val="clear" w:color="auto" w:fill="D9D9D9" w:themeFill="background1" w:themeFillShade="D9"/>
          </w:tcPr>
          <w:p w14:paraId="73BC6C9C" w14:textId="77777777" w:rsidR="00E317D0" w:rsidRPr="000A0F79" w:rsidRDefault="00E317D0" w:rsidP="001B41D7">
            <w:pPr>
              <w:keepNext/>
              <w:keepLines/>
              <w:jc w:val="both"/>
              <w:rPr>
                <w:rFonts w:ascii="Garamond" w:hAnsi="Garamond"/>
                <w:b/>
                <w:sz w:val="24"/>
                <w:szCs w:val="24"/>
              </w:rPr>
            </w:pPr>
            <w:r w:rsidRPr="000A0F79">
              <w:rPr>
                <w:rFonts w:ascii="Garamond" w:hAnsi="Garamond"/>
                <w:b/>
                <w:sz w:val="24"/>
                <w:szCs w:val="24"/>
              </w:rPr>
              <w:t>Assessed area</w:t>
            </w:r>
          </w:p>
        </w:tc>
        <w:tc>
          <w:tcPr>
            <w:tcW w:w="1620" w:type="dxa"/>
            <w:shd w:val="clear" w:color="auto" w:fill="D9D9D9" w:themeFill="background1" w:themeFillShade="D9"/>
          </w:tcPr>
          <w:p w14:paraId="1E9F9D40" w14:textId="77777777" w:rsidR="00E317D0" w:rsidRPr="000A0F79" w:rsidRDefault="00E317D0" w:rsidP="001B41D7">
            <w:pPr>
              <w:keepNext/>
              <w:keepLines/>
              <w:jc w:val="both"/>
              <w:rPr>
                <w:rFonts w:ascii="Garamond" w:hAnsi="Garamond"/>
                <w:b/>
                <w:sz w:val="24"/>
                <w:szCs w:val="24"/>
              </w:rPr>
            </w:pPr>
            <w:r w:rsidRPr="000A0F79">
              <w:rPr>
                <w:rFonts w:ascii="Garamond" w:hAnsi="Garamond"/>
                <w:b/>
                <w:sz w:val="24"/>
                <w:szCs w:val="24"/>
              </w:rPr>
              <w:t>Percentage</w:t>
            </w:r>
          </w:p>
        </w:tc>
      </w:tr>
      <w:tr w:rsidR="00E317D0" w:rsidRPr="000A0F79" w14:paraId="05EB762A" w14:textId="77777777" w:rsidTr="001B41D7">
        <w:tc>
          <w:tcPr>
            <w:tcW w:w="6120" w:type="dxa"/>
          </w:tcPr>
          <w:p w14:paraId="4A782A34" w14:textId="77777777" w:rsidR="00E317D0" w:rsidRPr="000A0F79" w:rsidRDefault="00CF265D" w:rsidP="001B41D7">
            <w:pPr>
              <w:jc w:val="both"/>
              <w:rPr>
                <w:rFonts w:ascii="Garamond" w:hAnsi="Garamond"/>
                <w:sz w:val="24"/>
                <w:szCs w:val="24"/>
              </w:rPr>
            </w:pPr>
            <w:r w:rsidRPr="000A0F79">
              <w:rPr>
                <w:rFonts w:ascii="Garamond" w:hAnsi="Garamond"/>
                <w:sz w:val="24"/>
                <w:szCs w:val="24"/>
              </w:rPr>
              <w:t>Structure and clarity of the essay</w:t>
            </w:r>
          </w:p>
        </w:tc>
        <w:tc>
          <w:tcPr>
            <w:tcW w:w="1620" w:type="dxa"/>
          </w:tcPr>
          <w:p w14:paraId="7EF7DD23" w14:textId="77777777" w:rsidR="00E317D0" w:rsidRPr="000A0F79" w:rsidRDefault="00E04D40" w:rsidP="001B41D7">
            <w:pPr>
              <w:jc w:val="both"/>
              <w:rPr>
                <w:rFonts w:ascii="Garamond" w:hAnsi="Garamond"/>
                <w:sz w:val="24"/>
                <w:szCs w:val="24"/>
              </w:rPr>
            </w:pPr>
            <w:r>
              <w:rPr>
                <w:rFonts w:ascii="Garamond" w:hAnsi="Garamond"/>
                <w:sz w:val="24"/>
                <w:szCs w:val="24"/>
              </w:rPr>
              <w:t>30% (i.e. 3 pt</w:t>
            </w:r>
            <w:r w:rsidR="00CB0698">
              <w:rPr>
                <w:rFonts w:ascii="Garamond" w:hAnsi="Garamond"/>
                <w:sz w:val="24"/>
                <w:szCs w:val="24"/>
              </w:rPr>
              <w:t>s</w:t>
            </w:r>
            <w:r>
              <w:rPr>
                <w:rFonts w:ascii="Garamond" w:hAnsi="Garamond"/>
                <w:sz w:val="24"/>
                <w:szCs w:val="24"/>
              </w:rPr>
              <w:t>)</w:t>
            </w:r>
          </w:p>
        </w:tc>
      </w:tr>
      <w:tr w:rsidR="00E317D0" w:rsidRPr="000A0F79" w14:paraId="4F8E0EEA" w14:textId="77777777" w:rsidTr="001B41D7">
        <w:tc>
          <w:tcPr>
            <w:tcW w:w="6120" w:type="dxa"/>
          </w:tcPr>
          <w:p w14:paraId="3520D2D8" w14:textId="77777777" w:rsidR="00E317D0" w:rsidRPr="000A0F79" w:rsidRDefault="00CF265D" w:rsidP="001B41D7">
            <w:pPr>
              <w:jc w:val="both"/>
              <w:rPr>
                <w:rFonts w:ascii="Garamond" w:hAnsi="Garamond"/>
                <w:sz w:val="24"/>
                <w:szCs w:val="24"/>
              </w:rPr>
            </w:pPr>
            <w:r w:rsidRPr="000A0F79">
              <w:rPr>
                <w:rFonts w:ascii="Garamond" w:hAnsi="Garamond"/>
                <w:sz w:val="24"/>
                <w:szCs w:val="24"/>
              </w:rPr>
              <w:t>Knowledge of the read article</w:t>
            </w:r>
          </w:p>
        </w:tc>
        <w:tc>
          <w:tcPr>
            <w:tcW w:w="1620" w:type="dxa"/>
          </w:tcPr>
          <w:p w14:paraId="47457B0A" w14:textId="77777777" w:rsidR="00E317D0" w:rsidRPr="000A0F79" w:rsidRDefault="00E04D40" w:rsidP="001B41D7">
            <w:pPr>
              <w:jc w:val="both"/>
              <w:rPr>
                <w:rFonts w:ascii="Garamond" w:hAnsi="Garamond"/>
                <w:sz w:val="24"/>
                <w:szCs w:val="24"/>
              </w:rPr>
            </w:pPr>
            <w:r>
              <w:rPr>
                <w:rFonts w:ascii="Garamond" w:hAnsi="Garamond"/>
                <w:sz w:val="24"/>
                <w:szCs w:val="24"/>
              </w:rPr>
              <w:t>30% (i.e. 3 pt</w:t>
            </w:r>
            <w:r w:rsidR="00CB0698">
              <w:rPr>
                <w:rFonts w:ascii="Garamond" w:hAnsi="Garamond"/>
                <w:sz w:val="24"/>
                <w:szCs w:val="24"/>
              </w:rPr>
              <w:t>s</w:t>
            </w:r>
            <w:r>
              <w:rPr>
                <w:rFonts w:ascii="Garamond" w:hAnsi="Garamond"/>
                <w:sz w:val="24"/>
                <w:szCs w:val="24"/>
              </w:rPr>
              <w:t>)</w:t>
            </w:r>
          </w:p>
        </w:tc>
      </w:tr>
      <w:tr w:rsidR="00E317D0" w:rsidRPr="000A0F79" w14:paraId="1DEFDF67" w14:textId="77777777" w:rsidTr="001B41D7">
        <w:tc>
          <w:tcPr>
            <w:tcW w:w="6120" w:type="dxa"/>
          </w:tcPr>
          <w:p w14:paraId="17DF1082" w14:textId="77777777" w:rsidR="00E317D0" w:rsidRPr="000A0F79" w:rsidRDefault="00511F25" w:rsidP="009A2EC4">
            <w:pPr>
              <w:jc w:val="both"/>
              <w:rPr>
                <w:rFonts w:ascii="Garamond" w:hAnsi="Garamond"/>
                <w:sz w:val="24"/>
                <w:szCs w:val="24"/>
              </w:rPr>
            </w:pPr>
            <w:r w:rsidRPr="000A0F79">
              <w:rPr>
                <w:rFonts w:ascii="Garamond" w:hAnsi="Garamond"/>
                <w:sz w:val="24"/>
                <w:szCs w:val="24"/>
              </w:rPr>
              <w:t>Analysis (</w:t>
            </w:r>
            <w:r w:rsidR="009A2EC4" w:rsidRPr="000A0F79">
              <w:rPr>
                <w:rFonts w:ascii="Garamond" w:hAnsi="Garamond"/>
                <w:sz w:val="24"/>
                <w:szCs w:val="24"/>
              </w:rPr>
              <w:t>identifying</w:t>
            </w:r>
            <w:r w:rsidRPr="000A0F79">
              <w:rPr>
                <w:rFonts w:ascii="Garamond" w:hAnsi="Garamond"/>
                <w:sz w:val="24"/>
                <w:szCs w:val="24"/>
              </w:rPr>
              <w:t xml:space="preserve"> the key problem</w:t>
            </w:r>
            <w:r w:rsidR="009A2EC4" w:rsidRPr="000A0F79">
              <w:rPr>
                <w:rFonts w:ascii="Garamond" w:hAnsi="Garamond"/>
                <w:sz w:val="24"/>
                <w:szCs w:val="24"/>
              </w:rPr>
              <w:t>s</w:t>
            </w:r>
            <w:r w:rsidRPr="000A0F79">
              <w:rPr>
                <w:rFonts w:ascii="Garamond" w:hAnsi="Garamond"/>
                <w:sz w:val="24"/>
                <w:szCs w:val="24"/>
              </w:rPr>
              <w:t>/issue</w:t>
            </w:r>
            <w:r w:rsidR="009A2EC4" w:rsidRPr="000A0F79">
              <w:rPr>
                <w:rFonts w:ascii="Garamond" w:hAnsi="Garamond"/>
                <w:sz w:val="24"/>
                <w:szCs w:val="24"/>
              </w:rPr>
              <w:t>s</w:t>
            </w:r>
            <w:r w:rsidRPr="000A0F79">
              <w:rPr>
                <w:rFonts w:ascii="Garamond" w:hAnsi="Garamond"/>
                <w:sz w:val="24"/>
                <w:szCs w:val="24"/>
              </w:rPr>
              <w:t xml:space="preserve">, </w:t>
            </w:r>
            <w:r w:rsidR="009A2EC4" w:rsidRPr="000A0F79">
              <w:rPr>
                <w:rFonts w:ascii="Garamond" w:hAnsi="Garamond"/>
                <w:sz w:val="24"/>
                <w:szCs w:val="24"/>
              </w:rPr>
              <w:t xml:space="preserve">theories) </w:t>
            </w:r>
          </w:p>
        </w:tc>
        <w:tc>
          <w:tcPr>
            <w:tcW w:w="1620" w:type="dxa"/>
          </w:tcPr>
          <w:p w14:paraId="63891B79" w14:textId="77777777" w:rsidR="00E317D0" w:rsidRPr="000A0F79" w:rsidRDefault="00E04D40" w:rsidP="001B41D7">
            <w:pPr>
              <w:jc w:val="both"/>
              <w:rPr>
                <w:rFonts w:ascii="Garamond" w:hAnsi="Garamond"/>
                <w:sz w:val="24"/>
                <w:szCs w:val="24"/>
              </w:rPr>
            </w:pPr>
            <w:r>
              <w:rPr>
                <w:rFonts w:ascii="Garamond" w:hAnsi="Garamond"/>
                <w:sz w:val="24"/>
                <w:szCs w:val="24"/>
              </w:rPr>
              <w:t>20% (i.e. 2 pt</w:t>
            </w:r>
            <w:r w:rsidR="00CB0698">
              <w:rPr>
                <w:rFonts w:ascii="Garamond" w:hAnsi="Garamond"/>
                <w:sz w:val="24"/>
                <w:szCs w:val="24"/>
              </w:rPr>
              <w:t>s</w:t>
            </w:r>
            <w:r>
              <w:rPr>
                <w:rFonts w:ascii="Garamond" w:hAnsi="Garamond"/>
                <w:sz w:val="24"/>
                <w:szCs w:val="24"/>
              </w:rPr>
              <w:t>)</w:t>
            </w:r>
          </w:p>
        </w:tc>
      </w:tr>
      <w:tr w:rsidR="00E317D0" w:rsidRPr="000A0F79" w14:paraId="0369B959" w14:textId="77777777" w:rsidTr="001B41D7">
        <w:tc>
          <w:tcPr>
            <w:tcW w:w="6120" w:type="dxa"/>
          </w:tcPr>
          <w:p w14:paraId="165A4238" w14:textId="77777777" w:rsidR="00E317D0" w:rsidRPr="000A0F79" w:rsidRDefault="00511F25" w:rsidP="001B41D7">
            <w:pPr>
              <w:jc w:val="both"/>
              <w:rPr>
                <w:rFonts w:ascii="Garamond" w:hAnsi="Garamond"/>
                <w:sz w:val="24"/>
                <w:szCs w:val="24"/>
              </w:rPr>
            </w:pPr>
            <w:r w:rsidRPr="000A0F79">
              <w:rPr>
                <w:rFonts w:ascii="Garamond" w:hAnsi="Garamond"/>
                <w:sz w:val="24"/>
                <w:szCs w:val="24"/>
              </w:rPr>
              <w:t>Mechanics: spelling, grammar</w:t>
            </w:r>
          </w:p>
        </w:tc>
        <w:tc>
          <w:tcPr>
            <w:tcW w:w="1620" w:type="dxa"/>
          </w:tcPr>
          <w:p w14:paraId="1FAB22FB" w14:textId="77777777" w:rsidR="00E317D0" w:rsidRPr="000A0F79" w:rsidRDefault="00E04D40" w:rsidP="001B41D7">
            <w:pPr>
              <w:jc w:val="both"/>
              <w:rPr>
                <w:rFonts w:ascii="Garamond" w:hAnsi="Garamond"/>
                <w:sz w:val="24"/>
                <w:szCs w:val="24"/>
              </w:rPr>
            </w:pPr>
            <w:r>
              <w:rPr>
                <w:rFonts w:ascii="Garamond" w:hAnsi="Garamond"/>
                <w:sz w:val="24"/>
                <w:szCs w:val="24"/>
              </w:rPr>
              <w:t>20% (i.e. 2 pt</w:t>
            </w:r>
            <w:r w:rsidR="00CB0698">
              <w:rPr>
                <w:rFonts w:ascii="Garamond" w:hAnsi="Garamond"/>
                <w:sz w:val="24"/>
                <w:szCs w:val="24"/>
              </w:rPr>
              <w:t>s</w:t>
            </w:r>
            <w:r>
              <w:rPr>
                <w:rFonts w:ascii="Garamond" w:hAnsi="Garamond"/>
                <w:sz w:val="24"/>
                <w:szCs w:val="24"/>
              </w:rPr>
              <w:t>)</w:t>
            </w:r>
          </w:p>
        </w:tc>
      </w:tr>
    </w:tbl>
    <w:p w14:paraId="09F84DB9" w14:textId="77777777" w:rsidR="00B30822" w:rsidRPr="00114B1D" w:rsidRDefault="009F6BC5" w:rsidP="000902EC">
      <w:pPr>
        <w:spacing w:before="120" w:after="120"/>
        <w:jc w:val="center"/>
        <w:rPr>
          <w:rFonts w:ascii="Garamond" w:hAnsi="Garamond" w:cs="Garamond"/>
          <w:color w:val="0070C0"/>
          <w:sz w:val="24"/>
          <w:szCs w:val="24"/>
        </w:rPr>
      </w:pPr>
      <w:r w:rsidRPr="00114B1D">
        <w:rPr>
          <w:rFonts w:ascii="Garamond" w:hAnsi="Garamond" w:cs="Garamond"/>
          <w:color w:val="0070C0"/>
          <w:sz w:val="24"/>
          <w:szCs w:val="24"/>
        </w:rPr>
        <w:t>GUIDELINES FOR PRESENTATION OF A RESEARCH PAPER TOPIC</w:t>
      </w:r>
    </w:p>
    <w:p w14:paraId="15CA6323" w14:textId="684BE665" w:rsidR="00D2004F" w:rsidRPr="000A0F79" w:rsidRDefault="009F6BC5" w:rsidP="000902EC">
      <w:pPr>
        <w:spacing w:after="120"/>
        <w:rPr>
          <w:rFonts w:ascii="Garamond" w:hAnsi="Garamond" w:cs="Garamond"/>
          <w:sz w:val="24"/>
          <w:szCs w:val="24"/>
        </w:rPr>
      </w:pPr>
      <w:r w:rsidRPr="000A0F79">
        <w:rPr>
          <w:rFonts w:ascii="Garamond" w:hAnsi="Garamond" w:cs="Garamond"/>
          <w:color w:val="000000"/>
          <w:sz w:val="24"/>
          <w:szCs w:val="24"/>
        </w:rPr>
        <w:t>This assignment is to help students to prepare for their final research pap</w:t>
      </w:r>
      <w:r w:rsidR="00C8200A">
        <w:rPr>
          <w:rFonts w:ascii="Garamond" w:hAnsi="Garamond" w:cs="Garamond"/>
          <w:color w:val="000000"/>
          <w:sz w:val="24"/>
          <w:szCs w:val="24"/>
        </w:rPr>
        <w:t>er, (which needs to be between 8-15</w:t>
      </w:r>
      <w:r w:rsidRPr="000A0F79">
        <w:rPr>
          <w:rFonts w:ascii="Garamond" w:hAnsi="Garamond" w:cs="Garamond"/>
          <w:color w:val="000000"/>
          <w:sz w:val="24"/>
          <w:szCs w:val="24"/>
        </w:rPr>
        <w:t xml:space="preserve"> pages long, (not shorter!) typed, double-spaced, in font 12</w:t>
      </w:r>
      <w:r w:rsidR="00C8200A">
        <w:rPr>
          <w:rFonts w:ascii="Garamond" w:hAnsi="Garamond" w:cs="Garamond"/>
          <w:color w:val="000000"/>
          <w:sz w:val="24"/>
          <w:szCs w:val="24"/>
        </w:rPr>
        <w:t>, see below</w:t>
      </w:r>
      <w:r w:rsidRPr="000A0F79">
        <w:rPr>
          <w:rFonts w:ascii="Garamond" w:hAnsi="Garamond" w:cs="Garamond"/>
          <w:color w:val="000000"/>
          <w:sz w:val="24"/>
          <w:szCs w:val="24"/>
        </w:rPr>
        <w:t xml:space="preserve">). The students should choose a topic that they find interesting, however, </w:t>
      </w:r>
      <w:r w:rsidRPr="000A0F79">
        <w:rPr>
          <w:rFonts w:ascii="Garamond" w:hAnsi="Garamond" w:cs="Garamond"/>
          <w:b/>
          <w:color w:val="000000"/>
          <w:sz w:val="24"/>
          <w:szCs w:val="24"/>
          <w:u w:val="single"/>
        </w:rPr>
        <w:t>within</w:t>
      </w:r>
      <w:r w:rsidRPr="000A0F79">
        <w:rPr>
          <w:rFonts w:ascii="Garamond" w:hAnsi="Garamond" w:cs="Garamond"/>
          <w:color w:val="000000"/>
          <w:sz w:val="24"/>
          <w:szCs w:val="24"/>
        </w:rPr>
        <w:t xml:space="preserve"> the f</w:t>
      </w:r>
      <w:r w:rsidR="00121E28">
        <w:rPr>
          <w:rFonts w:ascii="Garamond" w:hAnsi="Garamond" w:cs="Garamond"/>
          <w:color w:val="000000"/>
          <w:sz w:val="24"/>
          <w:szCs w:val="24"/>
        </w:rPr>
        <w:t>rame of anthropology of r</w:t>
      </w:r>
      <w:r w:rsidRPr="000A0F79">
        <w:rPr>
          <w:rFonts w:ascii="Garamond" w:hAnsi="Garamond" w:cs="Garamond"/>
          <w:color w:val="000000"/>
          <w:sz w:val="24"/>
          <w:szCs w:val="24"/>
        </w:rPr>
        <w:t xml:space="preserve">eligion. For the research paper </w:t>
      </w:r>
      <w:r w:rsidR="00FA5075">
        <w:rPr>
          <w:rFonts w:ascii="Garamond" w:hAnsi="Garamond" w:cs="Garamond"/>
          <w:color w:val="000000"/>
          <w:sz w:val="24"/>
          <w:szCs w:val="24"/>
        </w:rPr>
        <w:t xml:space="preserve">students need to find and </w:t>
      </w:r>
      <w:r w:rsidRPr="000A0F79">
        <w:rPr>
          <w:rFonts w:ascii="Garamond" w:hAnsi="Garamond" w:cs="Garamond"/>
          <w:color w:val="000000"/>
          <w:sz w:val="24"/>
          <w:szCs w:val="24"/>
        </w:rPr>
        <w:t xml:space="preserve">actively use </w:t>
      </w:r>
      <w:r w:rsidRPr="000A0F79">
        <w:rPr>
          <w:rFonts w:ascii="Garamond" w:hAnsi="Garamond" w:cs="Garamond"/>
          <w:b/>
          <w:bCs/>
          <w:color w:val="000000"/>
          <w:sz w:val="24"/>
          <w:szCs w:val="24"/>
        </w:rPr>
        <w:t xml:space="preserve">at least three </w:t>
      </w:r>
      <w:proofErr w:type="gramStart"/>
      <w:r w:rsidR="00FA5075">
        <w:rPr>
          <w:rFonts w:ascii="Garamond" w:hAnsi="Garamond" w:cs="Garamond"/>
          <w:b/>
          <w:bCs/>
          <w:color w:val="000000"/>
          <w:sz w:val="24"/>
          <w:szCs w:val="24"/>
        </w:rPr>
        <w:t>article</w:t>
      </w:r>
      <w:proofErr w:type="gramEnd"/>
      <w:r w:rsidR="00FA5075">
        <w:rPr>
          <w:rFonts w:ascii="Garamond" w:hAnsi="Garamond" w:cs="Garamond"/>
          <w:b/>
          <w:bCs/>
          <w:color w:val="000000"/>
          <w:sz w:val="24"/>
          <w:szCs w:val="24"/>
        </w:rPr>
        <w:t xml:space="preserve"> </w:t>
      </w:r>
      <w:r w:rsidR="00FA5075" w:rsidRPr="00FA5075">
        <w:rPr>
          <w:rFonts w:ascii="Garamond" w:hAnsi="Garamond" w:cs="Garamond"/>
          <w:bCs/>
          <w:color w:val="000000"/>
          <w:sz w:val="24"/>
          <w:szCs w:val="24"/>
        </w:rPr>
        <w:t>(not books or book reviews)</w:t>
      </w:r>
      <w:r w:rsidRPr="000A0F79">
        <w:rPr>
          <w:rFonts w:ascii="Garamond" w:hAnsi="Garamond" w:cs="Garamond"/>
          <w:b/>
          <w:bCs/>
          <w:color w:val="000000"/>
          <w:sz w:val="24"/>
          <w:szCs w:val="24"/>
        </w:rPr>
        <w:t xml:space="preserve"> coming from one of the journals (below)</w:t>
      </w:r>
      <w:r w:rsidRPr="000A0F79">
        <w:rPr>
          <w:rFonts w:ascii="Garamond" w:hAnsi="Garamond" w:cs="Garamond"/>
          <w:bCs/>
          <w:color w:val="000000"/>
          <w:sz w:val="24"/>
          <w:szCs w:val="24"/>
        </w:rPr>
        <w:t xml:space="preserve">. For this assignment students need to </w:t>
      </w:r>
      <w:r w:rsidR="00FA5075">
        <w:rPr>
          <w:rFonts w:ascii="Garamond" w:hAnsi="Garamond" w:cs="Garamond"/>
          <w:bCs/>
          <w:color w:val="000000"/>
          <w:sz w:val="24"/>
          <w:szCs w:val="24"/>
        </w:rPr>
        <w:t xml:space="preserve">read their chosen articles, and </w:t>
      </w:r>
      <w:r w:rsidRPr="000A0F79">
        <w:rPr>
          <w:rFonts w:ascii="Garamond" w:hAnsi="Garamond" w:cs="Garamond"/>
          <w:bCs/>
          <w:color w:val="000000"/>
          <w:sz w:val="24"/>
          <w:szCs w:val="24"/>
        </w:rPr>
        <w:t xml:space="preserve">present their </w:t>
      </w:r>
      <w:r w:rsidRPr="000A0F79">
        <w:rPr>
          <w:rFonts w:ascii="Garamond" w:hAnsi="Garamond" w:cs="Garamond"/>
          <w:color w:val="000000"/>
          <w:sz w:val="24"/>
          <w:szCs w:val="24"/>
        </w:rPr>
        <w:t xml:space="preserve">chosen topic together with a detailed outline of their intended future paper, and </w:t>
      </w:r>
      <w:r w:rsidRPr="00BA1412">
        <w:rPr>
          <w:rFonts w:ascii="Garamond" w:hAnsi="Garamond" w:cs="Garamond"/>
          <w:color w:val="000000"/>
          <w:sz w:val="24"/>
          <w:szCs w:val="24"/>
          <w:highlight w:val="yellow"/>
        </w:rPr>
        <w:t xml:space="preserve">the presentation needs to be handed in </w:t>
      </w:r>
      <w:r w:rsidRPr="00BA1412">
        <w:rPr>
          <w:rFonts w:ascii="Garamond" w:hAnsi="Garamond" w:cs="Garamond"/>
          <w:color w:val="000000"/>
          <w:sz w:val="24"/>
          <w:szCs w:val="24"/>
          <w:highlight w:val="yellow"/>
        </w:rPr>
        <w:lastRenderedPageBreak/>
        <w:t>in a typed form to the instructor</w:t>
      </w:r>
      <w:r w:rsidR="00BA1412" w:rsidRPr="00BA1412">
        <w:rPr>
          <w:rFonts w:ascii="Garamond" w:hAnsi="Garamond" w:cs="Garamond"/>
          <w:color w:val="000000"/>
          <w:sz w:val="24"/>
          <w:szCs w:val="24"/>
          <w:highlight w:val="yellow"/>
        </w:rPr>
        <w:t xml:space="preserve"> </w:t>
      </w:r>
      <w:r w:rsidR="00BA1412" w:rsidRPr="00BA1412">
        <w:rPr>
          <w:rFonts w:ascii="Garamond" w:hAnsi="Garamond" w:cs="Garamond"/>
          <w:b/>
          <w:color w:val="FF0000"/>
          <w:sz w:val="24"/>
          <w:szCs w:val="24"/>
          <w:highlight w:val="yellow"/>
        </w:rPr>
        <w:t>in class</w:t>
      </w:r>
      <w:r w:rsidR="00BA1412" w:rsidRPr="00BA1412">
        <w:rPr>
          <w:rFonts w:ascii="Garamond" w:hAnsi="Garamond" w:cs="Garamond"/>
          <w:color w:val="000000"/>
          <w:sz w:val="24"/>
          <w:szCs w:val="24"/>
        </w:rPr>
        <w:t xml:space="preserve"> </w:t>
      </w:r>
      <w:r w:rsidR="00BA1412">
        <w:rPr>
          <w:rFonts w:ascii="Garamond" w:hAnsi="Garamond" w:cs="Garamond"/>
          <w:b/>
          <w:color w:val="000000"/>
          <w:sz w:val="24"/>
          <w:szCs w:val="24"/>
        </w:rPr>
        <w:t>and submitted to NEO before the class</w:t>
      </w:r>
      <w:r w:rsidRPr="00121E28">
        <w:rPr>
          <w:rFonts w:ascii="Garamond" w:hAnsi="Garamond" w:cs="Garamond"/>
          <w:b/>
          <w:color w:val="000000"/>
          <w:sz w:val="24"/>
          <w:szCs w:val="24"/>
        </w:rPr>
        <w:t xml:space="preserve">. </w:t>
      </w:r>
      <w:r w:rsidRPr="00121E28">
        <w:rPr>
          <w:rFonts w:ascii="Garamond" w:hAnsi="Garamond" w:cs="Garamond"/>
          <w:b/>
          <w:sz w:val="24"/>
          <w:szCs w:val="24"/>
        </w:rPr>
        <w:t xml:space="preserve">Each presentation should be about 10- 20 minutes </w:t>
      </w:r>
      <w:r w:rsidRPr="00121E28">
        <w:rPr>
          <w:rFonts w:ascii="Garamond" w:hAnsi="Garamond" w:cs="Garamond"/>
          <w:b/>
          <w:sz w:val="24"/>
          <w:szCs w:val="24"/>
          <w:u w:val="single"/>
        </w:rPr>
        <w:t>without</w:t>
      </w:r>
      <w:r w:rsidRPr="00121E28">
        <w:rPr>
          <w:rFonts w:ascii="Garamond" w:hAnsi="Garamond" w:cs="Garamond"/>
          <w:b/>
          <w:sz w:val="24"/>
          <w:szCs w:val="24"/>
        </w:rPr>
        <w:t xml:space="preserve"> class discussion.</w:t>
      </w:r>
      <w:r w:rsidRPr="000A0F79">
        <w:rPr>
          <w:rFonts w:ascii="Garamond" w:hAnsi="Garamond" w:cs="Garamond"/>
          <w:sz w:val="24"/>
          <w:szCs w:val="24"/>
        </w:rPr>
        <w:t xml:space="preserve"> </w:t>
      </w:r>
      <w:r w:rsidR="00EA7E9E">
        <w:rPr>
          <w:rFonts w:ascii="Garamond" w:hAnsi="Garamond" w:cs="Garamond"/>
          <w:sz w:val="24"/>
          <w:szCs w:val="24"/>
        </w:rPr>
        <w:t>The presentation will take pla</w:t>
      </w:r>
      <w:r w:rsidR="000902EC">
        <w:rPr>
          <w:rFonts w:ascii="Garamond" w:hAnsi="Garamond" w:cs="Garamond"/>
          <w:sz w:val="24"/>
          <w:szCs w:val="24"/>
        </w:rPr>
        <w:t>ce in class on October 1</w:t>
      </w:r>
      <w:r w:rsidR="001E638F">
        <w:rPr>
          <w:rFonts w:ascii="Garamond" w:hAnsi="Garamond" w:cs="Garamond"/>
          <w:sz w:val="24"/>
          <w:szCs w:val="24"/>
        </w:rPr>
        <w:t>4</w:t>
      </w:r>
      <w:r w:rsidR="000902EC" w:rsidRPr="000902EC">
        <w:rPr>
          <w:rFonts w:ascii="Garamond" w:hAnsi="Garamond" w:cs="Garamond"/>
          <w:sz w:val="24"/>
          <w:szCs w:val="24"/>
          <w:vertAlign w:val="superscript"/>
        </w:rPr>
        <w:t>th</w:t>
      </w:r>
      <w:r w:rsidR="005715A8">
        <w:rPr>
          <w:rFonts w:ascii="Garamond" w:hAnsi="Garamond" w:cs="Garamond"/>
          <w:sz w:val="24"/>
          <w:szCs w:val="24"/>
        </w:rPr>
        <w:t>, 202</w:t>
      </w:r>
      <w:r w:rsidR="001E638F">
        <w:rPr>
          <w:rFonts w:ascii="Garamond" w:hAnsi="Garamond" w:cs="Garamond"/>
          <w:sz w:val="24"/>
          <w:szCs w:val="24"/>
        </w:rPr>
        <w:t>5</w:t>
      </w:r>
      <w:r w:rsidR="000902EC">
        <w:rPr>
          <w:rFonts w:ascii="Garamond" w:hAnsi="Garamond" w:cs="Garamond"/>
          <w:sz w:val="24"/>
          <w:szCs w:val="24"/>
        </w:rPr>
        <w:t>.</w:t>
      </w:r>
    </w:p>
    <w:p w14:paraId="104A00A5" w14:textId="77777777" w:rsidR="009F6BC5" w:rsidRPr="000A0F79" w:rsidRDefault="009F6BC5" w:rsidP="000902EC">
      <w:pPr>
        <w:spacing w:after="120"/>
        <w:rPr>
          <w:rFonts w:ascii="Garamond" w:hAnsi="Garamond" w:cs="Garamond"/>
          <w:b/>
          <w:sz w:val="24"/>
          <w:szCs w:val="24"/>
        </w:rPr>
      </w:pPr>
      <w:r w:rsidRPr="000A0F79">
        <w:rPr>
          <w:rFonts w:ascii="Garamond" w:hAnsi="Garamond" w:cs="Garamond"/>
          <w:b/>
          <w:sz w:val="24"/>
          <w:szCs w:val="24"/>
        </w:rPr>
        <w:t>The presentation needs to addre</w:t>
      </w:r>
      <w:r w:rsidR="00D2004F" w:rsidRPr="000A0F79">
        <w:rPr>
          <w:rFonts w:ascii="Garamond" w:hAnsi="Garamond" w:cs="Garamond"/>
          <w:b/>
          <w:sz w:val="24"/>
          <w:szCs w:val="24"/>
        </w:rPr>
        <w:t>ss and contain:</w:t>
      </w:r>
    </w:p>
    <w:p w14:paraId="020785FF" w14:textId="77777777" w:rsidR="009F6BC5" w:rsidRPr="000A0F79" w:rsidRDefault="009F6BC5" w:rsidP="000902EC">
      <w:pPr>
        <w:numPr>
          <w:ilvl w:val="0"/>
          <w:numId w:val="27"/>
        </w:numPr>
        <w:suppressAutoHyphens/>
        <w:spacing w:after="120"/>
        <w:rPr>
          <w:rFonts w:ascii="Garamond" w:hAnsi="Garamond" w:cs="Garamond"/>
          <w:sz w:val="24"/>
          <w:szCs w:val="24"/>
        </w:rPr>
      </w:pPr>
      <w:r w:rsidRPr="000A0F79">
        <w:rPr>
          <w:rFonts w:ascii="Garamond" w:hAnsi="Garamond" w:cs="Garamond"/>
          <w:sz w:val="24"/>
          <w:szCs w:val="24"/>
        </w:rPr>
        <w:t xml:space="preserve">brief review of the content of the articles (i.e. what the articles are about), </w:t>
      </w:r>
    </w:p>
    <w:p w14:paraId="75AC491F" w14:textId="77777777" w:rsidR="009F6BC5" w:rsidRPr="000A0F79" w:rsidRDefault="009F6BC5" w:rsidP="000902EC">
      <w:pPr>
        <w:numPr>
          <w:ilvl w:val="0"/>
          <w:numId w:val="27"/>
        </w:numPr>
        <w:suppressAutoHyphens/>
        <w:spacing w:after="120"/>
        <w:rPr>
          <w:rFonts w:ascii="Garamond" w:hAnsi="Garamond" w:cs="Garamond"/>
          <w:sz w:val="24"/>
          <w:szCs w:val="24"/>
        </w:rPr>
      </w:pPr>
      <w:r w:rsidRPr="000A0F79">
        <w:rPr>
          <w:rFonts w:ascii="Garamond" w:hAnsi="Garamond" w:cs="Garamond"/>
          <w:sz w:val="24"/>
          <w:szCs w:val="24"/>
        </w:rPr>
        <w:t>discussion of the main arguments (i.e. what the authors are trying to say</w:t>
      </w:r>
      <w:r w:rsidR="00121E28">
        <w:rPr>
          <w:rFonts w:ascii="Garamond" w:hAnsi="Garamond" w:cs="Garamond"/>
          <w:sz w:val="24"/>
          <w:szCs w:val="24"/>
        </w:rPr>
        <w:t xml:space="preserve"> in each article</w:t>
      </w:r>
      <w:r w:rsidRPr="000A0F79">
        <w:rPr>
          <w:rFonts w:ascii="Garamond" w:hAnsi="Garamond" w:cs="Garamond"/>
          <w:sz w:val="24"/>
          <w:szCs w:val="24"/>
        </w:rPr>
        <w:t>)</w:t>
      </w:r>
    </w:p>
    <w:p w14:paraId="6D7E2106" w14:textId="305B6F3E" w:rsidR="009F6BC5" w:rsidRPr="000A0F79" w:rsidRDefault="009F6BC5" w:rsidP="000902EC">
      <w:pPr>
        <w:spacing w:after="120"/>
        <w:rPr>
          <w:rFonts w:ascii="Garamond" w:hAnsi="Garamond" w:cs="Garamond"/>
          <w:sz w:val="24"/>
          <w:szCs w:val="24"/>
        </w:rPr>
      </w:pPr>
      <w:r w:rsidRPr="000A0F79">
        <w:rPr>
          <w:rFonts w:ascii="Garamond" w:hAnsi="Garamond" w:cs="Garamond"/>
          <w:color w:val="000000"/>
          <w:sz w:val="24"/>
          <w:szCs w:val="24"/>
        </w:rPr>
        <w:t xml:space="preserve">A draft of your presentation </w:t>
      </w:r>
      <w:r w:rsidRPr="000A0F79">
        <w:rPr>
          <w:rFonts w:ascii="Garamond" w:hAnsi="Garamond" w:cs="Garamond"/>
          <w:b/>
          <w:color w:val="000000"/>
          <w:sz w:val="24"/>
          <w:szCs w:val="24"/>
          <w:u w:val="single"/>
        </w:rPr>
        <w:t>can</w:t>
      </w:r>
      <w:r w:rsidRPr="000A0F79">
        <w:rPr>
          <w:rFonts w:ascii="Garamond" w:hAnsi="Garamond" w:cs="Garamond"/>
          <w:color w:val="000000"/>
          <w:sz w:val="24"/>
          <w:szCs w:val="24"/>
        </w:rPr>
        <w:t xml:space="preserve"> be given for remarks and comments to the instructo</w:t>
      </w:r>
      <w:r w:rsidR="00EA7E9E">
        <w:rPr>
          <w:rFonts w:ascii="Garamond" w:hAnsi="Garamond" w:cs="Garamond"/>
          <w:color w:val="000000"/>
          <w:sz w:val="24"/>
          <w:szCs w:val="24"/>
        </w:rPr>
        <w:t xml:space="preserve">r by </w:t>
      </w:r>
      <w:r w:rsidR="00D26A7D">
        <w:rPr>
          <w:rFonts w:ascii="Garamond" w:hAnsi="Garamond" w:cs="Garamond"/>
          <w:color w:val="000000"/>
          <w:sz w:val="24"/>
          <w:szCs w:val="24"/>
        </w:rPr>
        <w:t xml:space="preserve">October </w:t>
      </w:r>
      <w:r w:rsidR="001E638F">
        <w:rPr>
          <w:rFonts w:ascii="Garamond" w:hAnsi="Garamond" w:cs="Garamond"/>
          <w:color w:val="000000"/>
          <w:sz w:val="24"/>
          <w:szCs w:val="24"/>
        </w:rPr>
        <w:t>3</w:t>
      </w:r>
      <w:r w:rsidR="001E638F" w:rsidRPr="001E638F">
        <w:rPr>
          <w:rFonts w:ascii="Garamond" w:hAnsi="Garamond" w:cs="Garamond"/>
          <w:color w:val="000000"/>
          <w:sz w:val="24"/>
          <w:szCs w:val="24"/>
          <w:vertAlign w:val="superscript"/>
        </w:rPr>
        <w:t>rd</w:t>
      </w:r>
      <w:r w:rsidR="005715A8">
        <w:rPr>
          <w:rFonts w:ascii="Garamond" w:hAnsi="Garamond" w:cs="Garamond"/>
          <w:color w:val="000000"/>
          <w:sz w:val="24"/>
          <w:szCs w:val="24"/>
        </w:rPr>
        <w:t>, 202</w:t>
      </w:r>
      <w:r w:rsidR="001E638F">
        <w:rPr>
          <w:rFonts w:ascii="Garamond" w:hAnsi="Garamond" w:cs="Garamond"/>
          <w:color w:val="000000"/>
          <w:sz w:val="24"/>
          <w:szCs w:val="24"/>
        </w:rPr>
        <w:t>5</w:t>
      </w:r>
      <w:r w:rsidR="00D93C84">
        <w:rPr>
          <w:rFonts w:ascii="Garamond" w:hAnsi="Garamond" w:cs="Garamond"/>
          <w:color w:val="000000"/>
          <w:sz w:val="24"/>
          <w:szCs w:val="24"/>
        </w:rPr>
        <w:t xml:space="preserve"> (by noon).</w:t>
      </w:r>
      <w:r w:rsidRPr="000A0F79">
        <w:rPr>
          <w:rFonts w:ascii="Garamond" w:hAnsi="Garamond" w:cs="Garamond"/>
          <w:color w:val="000000"/>
          <w:sz w:val="24"/>
          <w:szCs w:val="24"/>
        </w:rPr>
        <w:t xml:space="preserve"> </w:t>
      </w:r>
    </w:p>
    <w:p w14:paraId="1AC5D034" w14:textId="77777777" w:rsidR="009F6BC5" w:rsidRPr="000A0F79" w:rsidRDefault="009F6BC5" w:rsidP="000902EC">
      <w:pPr>
        <w:spacing w:after="120"/>
        <w:rPr>
          <w:rFonts w:ascii="Garamond" w:hAnsi="Garamond" w:cs="Garamond"/>
          <w:color w:val="000000"/>
          <w:sz w:val="24"/>
          <w:szCs w:val="24"/>
        </w:rPr>
      </w:pPr>
      <w:r w:rsidRPr="000A0F79">
        <w:rPr>
          <w:rFonts w:ascii="Garamond" w:hAnsi="Garamond" w:cs="Garamond"/>
          <w:color w:val="000000"/>
          <w:sz w:val="24"/>
          <w:szCs w:val="24"/>
        </w:rPr>
        <w:t>List of journals that can be used for sources in the final research paper:</w:t>
      </w:r>
    </w:p>
    <w:p w14:paraId="31D11975" w14:textId="77777777" w:rsidR="00CA00E8" w:rsidRPr="000A0F79" w:rsidRDefault="00CA00E8" w:rsidP="00D26A7D">
      <w:pPr>
        <w:numPr>
          <w:ilvl w:val="0"/>
          <w:numId w:val="26"/>
        </w:numPr>
        <w:suppressAutoHyphens/>
        <w:ind w:left="648" w:hanging="288"/>
        <w:rPr>
          <w:rFonts w:ascii="Garamond" w:hAnsi="Garamond" w:cs="Arial"/>
          <w:color w:val="000000"/>
          <w:sz w:val="24"/>
          <w:szCs w:val="24"/>
        </w:rPr>
      </w:pPr>
      <w:r w:rsidRPr="000A0F79">
        <w:rPr>
          <w:rFonts w:ascii="Garamond" w:hAnsi="Garamond" w:cs="Arial"/>
          <w:color w:val="000000"/>
          <w:sz w:val="24"/>
          <w:szCs w:val="24"/>
        </w:rPr>
        <w:t>American Anthropologist</w:t>
      </w:r>
    </w:p>
    <w:p w14:paraId="3DCA6AAE" w14:textId="77777777" w:rsidR="00CA00E8" w:rsidRPr="000A0F79" w:rsidRDefault="00CA00E8" w:rsidP="00D26A7D">
      <w:pPr>
        <w:numPr>
          <w:ilvl w:val="0"/>
          <w:numId w:val="26"/>
        </w:numPr>
        <w:suppressAutoHyphens/>
        <w:ind w:left="648" w:hanging="288"/>
        <w:rPr>
          <w:rFonts w:ascii="Garamond" w:hAnsi="Garamond" w:cs="Arial"/>
          <w:color w:val="000000"/>
          <w:sz w:val="24"/>
          <w:szCs w:val="24"/>
        </w:rPr>
      </w:pPr>
      <w:r w:rsidRPr="000A0F79">
        <w:rPr>
          <w:rFonts w:ascii="Garamond" w:hAnsi="Garamond" w:cs="Arial"/>
          <w:color w:val="000000"/>
          <w:sz w:val="24"/>
          <w:szCs w:val="24"/>
        </w:rPr>
        <w:t>American Antiquity</w:t>
      </w:r>
    </w:p>
    <w:p w14:paraId="196B7280" w14:textId="77777777" w:rsidR="00CA00E8" w:rsidRPr="000A0F79" w:rsidRDefault="00CA00E8" w:rsidP="00D26A7D">
      <w:pPr>
        <w:numPr>
          <w:ilvl w:val="0"/>
          <w:numId w:val="26"/>
        </w:numPr>
        <w:suppressAutoHyphens/>
        <w:ind w:left="648" w:hanging="288"/>
        <w:rPr>
          <w:rFonts w:ascii="Garamond" w:hAnsi="Garamond" w:cs="Arial"/>
          <w:color w:val="000000"/>
          <w:sz w:val="24"/>
          <w:szCs w:val="24"/>
        </w:rPr>
      </w:pPr>
      <w:r w:rsidRPr="000A0F79">
        <w:rPr>
          <w:rFonts w:ascii="Garamond" w:hAnsi="Garamond" w:cs="Arial"/>
          <w:color w:val="000000"/>
          <w:sz w:val="24"/>
          <w:szCs w:val="24"/>
        </w:rPr>
        <w:t>American Ethnologist</w:t>
      </w:r>
    </w:p>
    <w:p w14:paraId="4A145172" w14:textId="77777777" w:rsidR="00CA00E8" w:rsidRPr="000A0F79" w:rsidRDefault="00CA00E8" w:rsidP="00D26A7D">
      <w:pPr>
        <w:numPr>
          <w:ilvl w:val="0"/>
          <w:numId w:val="26"/>
        </w:numPr>
        <w:suppressAutoHyphens/>
        <w:ind w:left="648" w:hanging="288"/>
        <w:rPr>
          <w:rFonts w:ascii="Garamond" w:hAnsi="Garamond" w:cs="Arial"/>
          <w:color w:val="000000"/>
          <w:sz w:val="24"/>
          <w:szCs w:val="24"/>
        </w:rPr>
      </w:pPr>
      <w:r w:rsidRPr="000A0F79">
        <w:rPr>
          <w:rFonts w:ascii="Garamond" w:hAnsi="Garamond" w:cs="Arial"/>
          <w:color w:val="000000"/>
          <w:sz w:val="24"/>
          <w:szCs w:val="24"/>
        </w:rPr>
        <w:t>Annual Review of Anthropology</w:t>
      </w:r>
    </w:p>
    <w:p w14:paraId="08855E0E" w14:textId="77777777" w:rsidR="00CA00E8" w:rsidRPr="000A0F79" w:rsidRDefault="00CA00E8" w:rsidP="00D26A7D">
      <w:pPr>
        <w:numPr>
          <w:ilvl w:val="0"/>
          <w:numId w:val="26"/>
        </w:numPr>
        <w:suppressAutoHyphens/>
        <w:ind w:left="648" w:hanging="288"/>
        <w:rPr>
          <w:rFonts w:ascii="Garamond" w:eastAsia="Times New Roman" w:hAnsi="Garamond"/>
          <w:sz w:val="24"/>
          <w:szCs w:val="24"/>
          <w:lang w:val="en"/>
        </w:rPr>
      </w:pPr>
      <w:proofErr w:type="spellStart"/>
      <w:r w:rsidRPr="000A0F79">
        <w:rPr>
          <w:rFonts w:ascii="Garamond" w:eastAsia="Times New Roman" w:hAnsi="Garamond"/>
          <w:sz w:val="24"/>
          <w:szCs w:val="24"/>
          <w:lang w:val="en"/>
        </w:rPr>
        <w:t>Anthropologica</w:t>
      </w:r>
      <w:proofErr w:type="spellEnd"/>
      <w:r w:rsidRPr="000A0F79">
        <w:rPr>
          <w:rFonts w:ascii="Garamond" w:eastAsia="Times New Roman" w:hAnsi="Garamond"/>
          <w:sz w:val="24"/>
          <w:szCs w:val="24"/>
          <w:lang w:val="en"/>
        </w:rPr>
        <w:t xml:space="preserve">  </w:t>
      </w:r>
    </w:p>
    <w:p w14:paraId="7F75F82E" w14:textId="77777777" w:rsidR="00CA00E8" w:rsidRPr="000A0F79" w:rsidRDefault="00CA00E8" w:rsidP="00D26A7D">
      <w:pPr>
        <w:numPr>
          <w:ilvl w:val="0"/>
          <w:numId w:val="26"/>
        </w:numPr>
        <w:suppressAutoHyphens/>
        <w:ind w:left="648" w:hanging="288"/>
        <w:rPr>
          <w:rFonts w:ascii="Garamond" w:eastAsia="Times New Roman" w:hAnsi="Garamond"/>
          <w:sz w:val="24"/>
          <w:szCs w:val="24"/>
          <w:lang w:val="en"/>
        </w:rPr>
      </w:pPr>
      <w:r w:rsidRPr="000A0F79">
        <w:rPr>
          <w:rFonts w:ascii="Garamond" w:eastAsia="Times New Roman" w:hAnsi="Garamond"/>
          <w:sz w:val="24"/>
          <w:szCs w:val="24"/>
          <w:lang w:val="en"/>
        </w:rPr>
        <w:t xml:space="preserve">Anthropological Journal of European Cultures </w:t>
      </w:r>
    </w:p>
    <w:p w14:paraId="6BBEE648" w14:textId="77777777" w:rsidR="00CA00E8" w:rsidRPr="000A0F79" w:rsidRDefault="00CA00E8" w:rsidP="00D26A7D">
      <w:pPr>
        <w:numPr>
          <w:ilvl w:val="0"/>
          <w:numId w:val="26"/>
        </w:numPr>
        <w:suppressAutoHyphens/>
        <w:ind w:left="648" w:hanging="288"/>
        <w:rPr>
          <w:rFonts w:ascii="Garamond" w:eastAsia="Times New Roman" w:hAnsi="Garamond"/>
          <w:sz w:val="24"/>
          <w:szCs w:val="24"/>
          <w:lang w:val="en"/>
        </w:rPr>
      </w:pPr>
      <w:r w:rsidRPr="000A0F79">
        <w:rPr>
          <w:rFonts w:ascii="Garamond" w:eastAsia="Times New Roman" w:hAnsi="Garamond"/>
          <w:sz w:val="24"/>
          <w:szCs w:val="24"/>
          <w:lang w:val="en"/>
        </w:rPr>
        <w:t xml:space="preserve">Anthropological Linguistics </w:t>
      </w:r>
    </w:p>
    <w:p w14:paraId="159555D0" w14:textId="77777777" w:rsidR="00CA00E8" w:rsidRPr="000A0F79" w:rsidRDefault="00CA00E8" w:rsidP="00D26A7D">
      <w:pPr>
        <w:numPr>
          <w:ilvl w:val="0"/>
          <w:numId w:val="26"/>
        </w:numPr>
        <w:suppressAutoHyphens/>
        <w:ind w:left="648" w:hanging="288"/>
        <w:rPr>
          <w:rFonts w:ascii="Garamond" w:eastAsia="Times New Roman" w:hAnsi="Garamond"/>
          <w:sz w:val="24"/>
          <w:szCs w:val="24"/>
          <w:lang w:val="en"/>
        </w:rPr>
      </w:pPr>
      <w:r w:rsidRPr="000A0F79">
        <w:rPr>
          <w:rFonts w:ascii="Garamond" w:eastAsia="Times New Roman" w:hAnsi="Garamond"/>
          <w:sz w:val="24"/>
          <w:szCs w:val="24"/>
          <w:lang w:val="en"/>
        </w:rPr>
        <w:t>Anthropological Quarterly</w:t>
      </w:r>
    </w:p>
    <w:p w14:paraId="1D09D791" w14:textId="77777777" w:rsidR="00CA00E8" w:rsidRPr="000A0F79" w:rsidRDefault="00CA00E8" w:rsidP="00D26A7D">
      <w:pPr>
        <w:numPr>
          <w:ilvl w:val="0"/>
          <w:numId w:val="26"/>
        </w:numPr>
        <w:suppressAutoHyphens/>
        <w:ind w:left="648" w:hanging="288"/>
        <w:rPr>
          <w:rFonts w:ascii="Garamond" w:eastAsia="Times New Roman" w:hAnsi="Garamond"/>
          <w:sz w:val="24"/>
          <w:szCs w:val="24"/>
          <w:lang w:val="en"/>
        </w:rPr>
      </w:pPr>
      <w:r w:rsidRPr="000A0F79">
        <w:rPr>
          <w:rFonts w:ascii="Garamond" w:eastAsia="Times New Roman" w:hAnsi="Garamond"/>
          <w:sz w:val="24"/>
          <w:szCs w:val="24"/>
          <w:lang w:val="en"/>
        </w:rPr>
        <w:t xml:space="preserve">Anthropology &amp; Education Quarterly </w:t>
      </w:r>
    </w:p>
    <w:p w14:paraId="1D9FA8B3" w14:textId="77777777" w:rsidR="00CA00E8" w:rsidRPr="000A0F79" w:rsidRDefault="00CA00E8" w:rsidP="00D26A7D">
      <w:pPr>
        <w:numPr>
          <w:ilvl w:val="0"/>
          <w:numId w:val="26"/>
        </w:numPr>
        <w:suppressAutoHyphens/>
        <w:ind w:left="648" w:hanging="288"/>
        <w:rPr>
          <w:rFonts w:ascii="Garamond" w:eastAsia="Times New Roman" w:hAnsi="Garamond"/>
          <w:sz w:val="24"/>
          <w:szCs w:val="24"/>
          <w:lang w:val="en"/>
        </w:rPr>
      </w:pPr>
      <w:r w:rsidRPr="000A0F79">
        <w:rPr>
          <w:rFonts w:ascii="Garamond" w:eastAsia="Times New Roman" w:hAnsi="Garamond"/>
          <w:sz w:val="24"/>
          <w:szCs w:val="24"/>
          <w:lang w:val="en"/>
        </w:rPr>
        <w:t xml:space="preserve">Anthropology Now </w:t>
      </w:r>
    </w:p>
    <w:p w14:paraId="11179866" w14:textId="77777777" w:rsidR="00CA00E8" w:rsidRPr="000A0F79" w:rsidRDefault="00CA00E8" w:rsidP="00D26A7D">
      <w:pPr>
        <w:numPr>
          <w:ilvl w:val="0"/>
          <w:numId w:val="26"/>
        </w:numPr>
        <w:suppressAutoHyphens/>
        <w:ind w:left="648" w:hanging="288"/>
        <w:rPr>
          <w:rFonts w:ascii="Garamond" w:hAnsi="Garamond" w:cs="Arial"/>
          <w:color w:val="000000"/>
          <w:sz w:val="24"/>
          <w:szCs w:val="24"/>
        </w:rPr>
      </w:pPr>
      <w:r w:rsidRPr="000A0F79">
        <w:rPr>
          <w:rFonts w:ascii="Garamond" w:hAnsi="Garamond" w:cs="Arial"/>
          <w:color w:val="000000"/>
          <w:sz w:val="24"/>
          <w:szCs w:val="24"/>
        </w:rPr>
        <w:t>Anthropology Today</w:t>
      </w:r>
    </w:p>
    <w:p w14:paraId="513E2B77" w14:textId="77777777" w:rsidR="00CA00E8" w:rsidRPr="000A0F79" w:rsidRDefault="00CA00E8" w:rsidP="00D26A7D">
      <w:pPr>
        <w:numPr>
          <w:ilvl w:val="0"/>
          <w:numId w:val="26"/>
        </w:numPr>
        <w:suppressAutoHyphens/>
        <w:ind w:left="648" w:hanging="288"/>
        <w:rPr>
          <w:rFonts w:ascii="Garamond" w:eastAsia="Times New Roman" w:hAnsi="Garamond"/>
          <w:sz w:val="24"/>
          <w:szCs w:val="24"/>
          <w:lang w:val="en"/>
        </w:rPr>
      </w:pPr>
      <w:r w:rsidRPr="000A0F79">
        <w:rPr>
          <w:rFonts w:ascii="Garamond" w:eastAsia="Times New Roman" w:hAnsi="Garamond"/>
          <w:sz w:val="24"/>
          <w:szCs w:val="24"/>
          <w:lang w:val="en"/>
        </w:rPr>
        <w:t xml:space="preserve">Anthropos </w:t>
      </w:r>
    </w:p>
    <w:p w14:paraId="591646BA" w14:textId="77777777" w:rsidR="00CA00E8" w:rsidRPr="000A0F79" w:rsidRDefault="00CA00E8" w:rsidP="00D26A7D">
      <w:pPr>
        <w:numPr>
          <w:ilvl w:val="0"/>
          <w:numId w:val="26"/>
        </w:numPr>
        <w:suppressAutoHyphens/>
        <w:ind w:left="648" w:hanging="288"/>
        <w:rPr>
          <w:rFonts w:ascii="Garamond" w:eastAsia="Times New Roman" w:hAnsi="Garamond"/>
          <w:sz w:val="24"/>
          <w:szCs w:val="24"/>
          <w:lang w:val="en"/>
        </w:rPr>
      </w:pPr>
      <w:r w:rsidRPr="000A0F79">
        <w:rPr>
          <w:rFonts w:ascii="Garamond" w:eastAsia="Times New Roman" w:hAnsi="Garamond"/>
          <w:sz w:val="24"/>
          <w:szCs w:val="24"/>
          <w:lang w:val="en"/>
        </w:rPr>
        <w:t xml:space="preserve">Archaeology in Oceania </w:t>
      </w:r>
    </w:p>
    <w:p w14:paraId="46A426E2" w14:textId="77777777" w:rsidR="00CA00E8" w:rsidRPr="000A0F79" w:rsidRDefault="00CA00E8" w:rsidP="00D26A7D">
      <w:pPr>
        <w:numPr>
          <w:ilvl w:val="0"/>
          <w:numId w:val="26"/>
        </w:numPr>
        <w:suppressAutoHyphens/>
        <w:ind w:left="648" w:hanging="288"/>
        <w:rPr>
          <w:rFonts w:ascii="Garamond" w:eastAsia="Times New Roman" w:hAnsi="Garamond"/>
          <w:sz w:val="24"/>
          <w:szCs w:val="24"/>
          <w:lang w:val="en"/>
        </w:rPr>
      </w:pPr>
      <w:r w:rsidRPr="000A0F79">
        <w:rPr>
          <w:rFonts w:ascii="Garamond" w:eastAsia="Times New Roman" w:hAnsi="Garamond"/>
          <w:sz w:val="24"/>
          <w:szCs w:val="24"/>
          <w:lang w:val="en"/>
        </w:rPr>
        <w:t xml:space="preserve">Arctic Anthropology </w:t>
      </w:r>
    </w:p>
    <w:p w14:paraId="227499B9" w14:textId="77777777" w:rsidR="00CA00E8" w:rsidRPr="000A0F79" w:rsidRDefault="00CA00E8" w:rsidP="00D26A7D">
      <w:pPr>
        <w:numPr>
          <w:ilvl w:val="0"/>
          <w:numId w:val="26"/>
        </w:numPr>
        <w:suppressAutoHyphens/>
        <w:ind w:left="648" w:hanging="288"/>
        <w:rPr>
          <w:rFonts w:ascii="Garamond" w:eastAsia="Times New Roman" w:hAnsi="Garamond"/>
          <w:sz w:val="24"/>
          <w:szCs w:val="24"/>
          <w:lang w:val="en"/>
        </w:rPr>
      </w:pPr>
      <w:r w:rsidRPr="000A0F79">
        <w:rPr>
          <w:rFonts w:ascii="Garamond" w:eastAsia="Times New Roman" w:hAnsi="Garamond"/>
          <w:sz w:val="24"/>
          <w:szCs w:val="24"/>
          <w:lang w:val="en"/>
        </w:rPr>
        <w:t xml:space="preserve">Asian Ethnology </w:t>
      </w:r>
    </w:p>
    <w:p w14:paraId="6E3A1E14" w14:textId="77777777" w:rsidR="00CA00E8" w:rsidRPr="000A0F79" w:rsidRDefault="00CA00E8" w:rsidP="00D26A7D">
      <w:pPr>
        <w:numPr>
          <w:ilvl w:val="0"/>
          <w:numId w:val="26"/>
        </w:numPr>
        <w:suppressAutoHyphens/>
        <w:ind w:left="648" w:hanging="288"/>
        <w:rPr>
          <w:rFonts w:ascii="Garamond" w:hAnsi="Garamond" w:cs="Arial"/>
          <w:color w:val="000000"/>
          <w:sz w:val="24"/>
          <w:szCs w:val="24"/>
        </w:rPr>
      </w:pPr>
      <w:r w:rsidRPr="000A0F79">
        <w:rPr>
          <w:rFonts w:ascii="Garamond" w:hAnsi="Garamond" w:cs="Arial"/>
          <w:color w:val="000000"/>
          <w:sz w:val="24"/>
          <w:szCs w:val="24"/>
        </w:rPr>
        <w:t>Biennial Review of Anthropology</w:t>
      </w:r>
    </w:p>
    <w:p w14:paraId="46A0D73B" w14:textId="77777777" w:rsidR="00CA00E8" w:rsidRPr="000A0F79" w:rsidRDefault="00CA00E8" w:rsidP="00D26A7D">
      <w:pPr>
        <w:numPr>
          <w:ilvl w:val="0"/>
          <w:numId w:val="26"/>
        </w:numPr>
        <w:suppressAutoHyphens/>
        <w:ind w:left="648" w:hanging="288"/>
        <w:rPr>
          <w:rFonts w:ascii="Garamond" w:hAnsi="Garamond" w:cs="Arial"/>
          <w:color w:val="000000"/>
          <w:sz w:val="24"/>
          <w:szCs w:val="24"/>
        </w:rPr>
      </w:pPr>
      <w:r w:rsidRPr="000A0F79">
        <w:rPr>
          <w:rFonts w:ascii="Garamond" w:eastAsia="Times New Roman" w:hAnsi="Garamond"/>
          <w:sz w:val="24"/>
          <w:szCs w:val="24"/>
          <w:lang w:val="en"/>
        </w:rPr>
        <w:t>The Cambridge Journal of Anthropology</w:t>
      </w:r>
      <w:r w:rsidRPr="000A0F79">
        <w:rPr>
          <w:rFonts w:ascii="Garamond" w:hAnsi="Garamond" w:cs="Arial"/>
          <w:color w:val="000000"/>
          <w:sz w:val="24"/>
          <w:szCs w:val="24"/>
        </w:rPr>
        <w:t xml:space="preserve"> </w:t>
      </w:r>
    </w:p>
    <w:p w14:paraId="236DD6EA" w14:textId="77777777" w:rsidR="00CA00E8" w:rsidRPr="000A0F79" w:rsidRDefault="00CA00E8" w:rsidP="00D26A7D">
      <w:pPr>
        <w:numPr>
          <w:ilvl w:val="0"/>
          <w:numId w:val="26"/>
        </w:numPr>
        <w:suppressAutoHyphens/>
        <w:ind w:left="648" w:hanging="288"/>
        <w:rPr>
          <w:rFonts w:ascii="Garamond" w:hAnsi="Garamond" w:cs="Arial"/>
          <w:color w:val="000000"/>
          <w:sz w:val="24"/>
          <w:szCs w:val="24"/>
        </w:rPr>
      </w:pPr>
      <w:r w:rsidRPr="000A0F79">
        <w:rPr>
          <w:rFonts w:ascii="Garamond" w:hAnsi="Garamond" w:cs="Arial"/>
          <w:color w:val="000000"/>
          <w:sz w:val="24"/>
          <w:szCs w:val="24"/>
        </w:rPr>
        <w:t>Cultural Anthropology</w:t>
      </w:r>
    </w:p>
    <w:p w14:paraId="47DA98BD" w14:textId="77777777" w:rsidR="00CA00E8" w:rsidRPr="000A0F79" w:rsidRDefault="00CA00E8" w:rsidP="00D26A7D">
      <w:pPr>
        <w:numPr>
          <w:ilvl w:val="0"/>
          <w:numId w:val="26"/>
        </w:numPr>
        <w:suppressAutoHyphens/>
        <w:ind w:left="648" w:hanging="288"/>
        <w:rPr>
          <w:rFonts w:ascii="Garamond" w:hAnsi="Garamond" w:cs="Arial"/>
          <w:color w:val="000000"/>
          <w:sz w:val="24"/>
          <w:szCs w:val="24"/>
        </w:rPr>
      </w:pPr>
      <w:r w:rsidRPr="000A0F79">
        <w:rPr>
          <w:rFonts w:ascii="Garamond" w:hAnsi="Garamond" w:cs="Arial"/>
          <w:color w:val="000000"/>
          <w:sz w:val="24"/>
          <w:szCs w:val="24"/>
        </w:rPr>
        <w:t>Current Anthropology</w:t>
      </w:r>
    </w:p>
    <w:p w14:paraId="28225A50" w14:textId="77777777" w:rsidR="00CA00E8" w:rsidRPr="000A0F79" w:rsidRDefault="00CA00E8" w:rsidP="00D26A7D">
      <w:pPr>
        <w:numPr>
          <w:ilvl w:val="0"/>
          <w:numId w:val="26"/>
        </w:numPr>
        <w:suppressAutoHyphens/>
        <w:ind w:left="648" w:hanging="288"/>
        <w:rPr>
          <w:rFonts w:ascii="Garamond" w:hAnsi="Garamond" w:cs="Arial"/>
          <w:color w:val="000000"/>
          <w:sz w:val="24"/>
          <w:szCs w:val="24"/>
        </w:rPr>
      </w:pPr>
      <w:r w:rsidRPr="000A0F79">
        <w:rPr>
          <w:rFonts w:ascii="Garamond" w:eastAsia="Times New Roman" w:hAnsi="Garamond"/>
          <w:sz w:val="24"/>
          <w:szCs w:val="24"/>
          <w:lang w:val="en"/>
        </w:rPr>
        <w:t>Dialectical Anthropology</w:t>
      </w:r>
      <w:r w:rsidRPr="000A0F79">
        <w:rPr>
          <w:rFonts w:ascii="Garamond" w:hAnsi="Garamond" w:cs="Arial"/>
          <w:color w:val="000000"/>
          <w:sz w:val="24"/>
          <w:szCs w:val="24"/>
        </w:rPr>
        <w:t xml:space="preserve"> </w:t>
      </w:r>
    </w:p>
    <w:p w14:paraId="48EF65C3" w14:textId="77777777" w:rsidR="00CA00E8" w:rsidRPr="000A0F79" w:rsidRDefault="00CA00E8" w:rsidP="00D26A7D">
      <w:pPr>
        <w:numPr>
          <w:ilvl w:val="0"/>
          <w:numId w:val="26"/>
        </w:numPr>
        <w:suppressAutoHyphens/>
        <w:ind w:left="648" w:hanging="288"/>
        <w:rPr>
          <w:rFonts w:ascii="Garamond" w:hAnsi="Garamond" w:cs="Arial"/>
          <w:color w:val="000000"/>
          <w:sz w:val="24"/>
          <w:szCs w:val="24"/>
        </w:rPr>
      </w:pPr>
      <w:r w:rsidRPr="000A0F79">
        <w:rPr>
          <w:rFonts w:ascii="Garamond" w:eastAsia="Times New Roman" w:hAnsi="Garamond"/>
          <w:sz w:val="24"/>
          <w:szCs w:val="24"/>
          <w:lang w:val="en"/>
        </w:rPr>
        <w:t>Ethnography</w:t>
      </w:r>
      <w:r w:rsidRPr="000A0F79">
        <w:rPr>
          <w:rFonts w:ascii="Garamond" w:hAnsi="Garamond" w:cs="Arial"/>
          <w:color w:val="000000"/>
          <w:sz w:val="24"/>
          <w:szCs w:val="24"/>
        </w:rPr>
        <w:t xml:space="preserve"> </w:t>
      </w:r>
    </w:p>
    <w:p w14:paraId="231FB43F" w14:textId="77777777" w:rsidR="00CA00E8" w:rsidRPr="000A0F79" w:rsidRDefault="00CA00E8" w:rsidP="00D26A7D">
      <w:pPr>
        <w:numPr>
          <w:ilvl w:val="0"/>
          <w:numId w:val="26"/>
        </w:numPr>
        <w:suppressAutoHyphens/>
        <w:ind w:left="648" w:hanging="288"/>
        <w:rPr>
          <w:rFonts w:ascii="Garamond" w:hAnsi="Garamond" w:cs="Arial"/>
          <w:color w:val="000000"/>
          <w:sz w:val="24"/>
          <w:szCs w:val="24"/>
        </w:rPr>
      </w:pPr>
      <w:r w:rsidRPr="000A0F79">
        <w:rPr>
          <w:rFonts w:ascii="Garamond" w:hAnsi="Garamond" w:cs="Arial"/>
          <w:color w:val="000000"/>
          <w:sz w:val="24"/>
          <w:szCs w:val="24"/>
        </w:rPr>
        <w:t>Ethnohistory</w:t>
      </w:r>
    </w:p>
    <w:p w14:paraId="12529687" w14:textId="77777777" w:rsidR="00CA00E8" w:rsidRPr="000A0F79" w:rsidRDefault="00CA00E8" w:rsidP="00D26A7D">
      <w:pPr>
        <w:numPr>
          <w:ilvl w:val="0"/>
          <w:numId w:val="26"/>
        </w:numPr>
        <w:suppressAutoHyphens/>
        <w:ind w:left="648" w:hanging="288"/>
        <w:rPr>
          <w:rFonts w:ascii="Garamond" w:hAnsi="Garamond" w:cs="Arial"/>
          <w:color w:val="000000"/>
          <w:sz w:val="24"/>
          <w:szCs w:val="24"/>
        </w:rPr>
      </w:pPr>
      <w:r w:rsidRPr="000A0F79">
        <w:rPr>
          <w:rFonts w:ascii="Garamond" w:eastAsia="Times New Roman" w:hAnsi="Garamond"/>
          <w:sz w:val="24"/>
          <w:szCs w:val="24"/>
          <w:lang w:val="en"/>
        </w:rPr>
        <w:t>Ethnomusicology</w:t>
      </w:r>
      <w:r w:rsidRPr="000A0F79">
        <w:rPr>
          <w:rFonts w:ascii="Garamond" w:hAnsi="Garamond" w:cs="Arial"/>
          <w:color w:val="000000"/>
          <w:sz w:val="24"/>
          <w:szCs w:val="24"/>
        </w:rPr>
        <w:t xml:space="preserve"> </w:t>
      </w:r>
    </w:p>
    <w:p w14:paraId="05657105" w14:textId="77777777" w:rsidR="00CA00E8" w:rsidRPr="000A0F79" w:rsidRDefault="00CA00E8" w:rsidP="00D26A7D">
      <w:pPr>
        <w:numPr>
          <w:ilvl w:val="0"/>
          <w:numId w:val="26"/>
        </w:numPr>
        <w:suppressAutoHyphens/>
        <w:ind w:left="648" w:hanging="288"/>
        <w:rPr>
          <w:rFonts w:ascii="Garamond" w:hAnsi="Garamond" w:cs="Arial"/>
          <w:color w:val="000000"/>
          <w:sz w:val="24"/>
          <w:szCs w:val="24"/>
        </w:rPr>
      </w:pPr>
      <w:r w:rsidRPr="000A0F79">
        <w:rPr>
          <w:rFonts w:ascii="Garamond" w:hAnsi="Garamond" w:cs="Arial"/>
          <w:color w:val="000000"/>
          <w:sz w:val="24"/>
          <w:szCs w:val="24"/>
        </w:rPr>
        <w:t>Ethos</w:t>
      </w:r>
    </w:p>
    <w:p w14:paraId="1FAD743B" w14:textId="77777777" w:rsidR="00CA00E8" w:rsidRPr="000A0F79" w:rsidRDefault="00CA00E8" w:rsidP="00D26A7D">
      <w:pPr>
        <w:numPr>
          <w:ilvl w:val="0"/>
          <w:numId w:val="26"/>
        </w:numPr>
        <w:suppressAutoHyphens/>
        <w:ind w:left="648" w:hanging="288"/>
        <w:rPr>
          <w:rFonts w:ascii="Garamond" w:hAnsi="Garamond" w:cs="Arial"/>
          <w:color w:val="000000"/>
          <w:sz w:val="24"/>
          <w:szCs w:val="24"/>
        </w:rPr>
      </w:pPr>
      <w:r w:rsidRPr="000A0F79">
        <w:rPr>
          <w:rFonts w:ascii="Garamond" w:hAnsi="Garamond" w:cs="Arial"/>
          <w:color w:val="000000"/>
          <w:sz w:val="24"/>
          <w:szCs w:val="24"/>
        </w:rPr>
        <w:t>Man</w:t>
      </w:r>
    </w:p>
    <w:p w14:paraId="5C50C3BD" w14:textId="77777777" w:rsidR="00C05401" w:rsidRPr="000A0F79" w:rsidRDefault="00CA00E8" w:rsidP="00D26A7D">
      <w:pPr>
        <w:numPr>
          <w:ilvl w:val="0"/>
          <w:numId w:val="26"/>
        </w:numPr>
        <w:suppressAutoHyphens/>
        <w:ind w:left="648" w:hanging="288"/>
        <w:rPr>
          <w:rFonts w:ascii="Garamond" w:hAnsi="Garamond" w:cs="Arial"/>
          <w:color w:val="000000"/>
          <w:sz w:val="24"/>
          <w:szCs w:val="24"/>
        </w:rPr>
      </w:pPr>
      <w:r w:rsidRPr="000A0F79">
        <w:rPr>
          <w:rFonts w:ascii="Garamond" w:hAnsi="Garamond" w:cs="Arial"/>
          <w:color w:val="000000"/>
          <w:sz w:val="24"/>
          <w:szCs w:val="24"/>
        </w:rPr>
        <w:t>Medical Anthropology Quarterly</w:t>
      </w:r>
    </w:p>
    <w:p w14:paraId="21720E5E" w14:textId="77777777" w:rsidR="00CA00E8" w:rsidRPr="000A0F79" w:rsidRDefault="00CA00E8" w:rsidP="00D26A7D">
      <w:pPr>
        <w:numPr>
          <w:ilvl w:val="0"/>
          <w:numId w:val="26"/>
        </w:numPr>
        <w:suppressAutoHyphens/>
        <w:ind w:left="648" w:hanging="288"/>
        <w:rPr>
          <w:rFonts w:ascii="Garamond" w:hAnsi="Garamond" w:cs="Arial"/>
          <w:color w:val="000000"/>
          <w:sz w:val="24"/>
          <w:szCs w:val="24"/>
        </w:rPr>
      </w:pPr>
      <w:r w:rsidRPr="000A0F79">
        <w:rPr>
          <w:rFonts w:ascii="Garamond" w:hAnsi="Garamond" w:cs="Arial"/>
          <w:color w:val="000000"/>
          <w:sz w:val="24"/>
          <w:szCs w:val="24"/>
        </w:rPr>
        <w:t>Medical Anthropology Newsletter</w:t>
      </w:r>
    </w:p>
    <w:p w14:paraId="2F9DE46C" w14:textId="77777777" w:rsidR="00CA00E8" w:rsidRPr="000A0F79" w:rsidRDefault="00CA00E8" w:rsidP="00D26A7D">
      <w:pPr>
        <w:numPr>
          <w:ilvl w:val="0"/>
          <w:numId w:val="26"/>
        </w:numPr>
        <w:suppressAutoHyphens/>
        <w:ind w:left="648" w:hanging="288"/>
        <w:rPr>
          <w:rFonts w:ascii="Garamond" w:hAnsi="Garamond" w:cs="Arial"/>
          <w:color w:val="000000"/>
          <w:sz w:val="24"/>
          <w:szCs w:val="24"/>
        </w:rPr>
      </w:pPr>
      <w:r w:rsidRPr="000A0F79">
        <w:rPr>
          <w:rFonts w:ascii="Garamond" w:hAnsi="Garamond" w:cs="Arial"/>
          <w:color w:val="000000"/>
          <w:sz w:val="24"/>
          <w:szCs w:val="24"/>
        </w:rPr>
        <w:t>Proceedings of the Royal Anthropological Institute of Great Britain and Ireland</w:t>
      </w:r>
    </w:p>
    <w:p w14:paraId="5750C685" w14:textId="77777777" w:rsidR="00CA00E8" w:rsidRPr="000A0F79" w:rsidRDefault="00CA00E8" w:rsidP="00D26A7D">
      <w:pPr>
        <w:numPr>
          <w:ilvl w:val="0"/>
          <w:numId w:val="26"/>
        </w:numPr>
        <w:suppressAutoHyphens/>
        <w:ind w:left="648" w:hanging="288"/>
        <w:rPr>
          <w:rFonts w:ascii="Garamond" w:hAnsi="Garamond" w:cs="Arial"/>
          <w:color w:val="000000"/>
          <w:sz w:val="24"/>
          <w:szCs w:val="24"/>
        </w:rPr>
      </w:pPr>
      <w:r w:rsidRPr="000A0F79">
        <w:rPr>
          <w:rFonts w:ascii="Garamond" w:hAnsi="Garamond" w:cs="Arial"/>
          <w:color w:val="000000"/>
          <w:sz w:val="24"/>
          <w:szCs w:val="24"/>
        </w:rPr>
        <w:t>RAIN</w:t>
      </w:r>
    </w:p>
    <w:p w14:paraId="50DCBA80" w14:textId="77777777" w:rsidR="00CA00E8" w:rsidRPr="000A0F79" w:rsidRDefault="00CA00E8" w:rsidP="00D26A7D">
      <w:pPr>
        <w:numPr>
          <w:ilvl w:val="0"/>
          <w:numId w:val="26"/>
        </w:numPr>
        <w:suppressAutoHyphens/>
        <w:ind w:left="648" w:hanging="288"/>
        <w:rPr>
          <w:rFonts w:ascii="Garamond" w:hAnsi="Garamond" w:cs="Arial"/>
          <w:color w:val="000000"/>
          <w:sz w:val="24"/>
          <w:szCs w:val="24"/>
        </w:rPr>
      </w:pPr>
      <w:r w:rsidRPr="000A0F79">
        <w:rPr>
          <w:rFonts w:ascii="Garamond" w:eastAsia="Times New Roman" w:hAnsi="Garamond"/>
          <w:sz w:val="24"/>
          <w:szCs w:val="24"/>
          <w:lang w:val="en"/>
        </w:rPr>
        <w:t>Signs</w:t>
      </w:r>
      <w:r w:rsidRPr="000A0F79">
        <w:rPr>
          <w:rFonts w:ascii="Garamond" w:hAnsi="Garamond" w:cs="Arial"/>
          <w:color w:val="000000"/>
          <w:sz w:val="24"/>
          <w:szCs w:val="24"/>
        </w:rPr>
        <w:t xml:space="preserve"> </w:t>
      </w:r>
    </w:p>
    <w:p w14:paraId="3EEBA6B4" w14:textId="77777777" w:rsidR="00CA00E8" w:rsidRPr="000A0F79" w:rsidRDefault="00CA00E8" w:rsidP="00D26A7D">
      <w:pPr>
        <w:numPr>
          <w:ilvl w:val="0"/>
          <w:numId w:val="26"/>
        </w:numPr>
        <w:suppressAutoHyphens/>
        <w:ind w:left="648" w:hanging="288"/>
        <w:rPr>
          <w:rFonts w:ascii="Garamond" w:hAnsi="Garamond" w:cs="Arial"/>
          <w:color w:val="000000"/>
          <w:sz w:val="24"/>
          <w:szCs w:val="24"/>
        </w:rPr>
      </w:pPr>
      <w:r w:rsidRPr="000A0F79">
        <w:rPr>
          <w:rFonts w:ascii="Garamond" w:hAnsi="Garamond" w:cs="Arial"/>
          <w:color w:val="000000"/>
          <w:sz w:val="24"/>
          <w:szCs w:val="24"/>
        </w:rPr>
        <w:t>The Journal of American Folklore</w:t>
      </w:r>
    </w:p>
    <w:p w14:paraId="716717F0" w14:textId="77777777" w:rsidR="00CA00E8" w:rsidRPr="000A0F79" w:rsidRDefault="00CA00E8" w:rsidP="00D26A7D">
      <w:pPr>
        <w:numPr>
          <w:ilvl w:val="0"/>
          <w:numId w:val="26"/>
        </w:numPr>
        <w:suppressAutoHyphens/>
        <w:ind w:left="648" w:hanging="288"/>
        <w:rPr>
          <w:rFonts w:ascii="Garamond" w:hAnsi="Garamond" w:cs="Arial"/>
          <w:color w:val="000000"/>
          <w:sz w:val="24"/>
          <w:szCs w:val="24"/>
        </w:rPr>
      </w:pPr>
      <w:r w:rsidRPr="000A0F79">
        <w:rPr>
          <w:rFonts w:ascii="Garamond" w:hAnsi="Garamond" w:cs="Arial"/>
          <w:color w:val="000000"/>
          <w:sz w:val="24"/>
          <w:szCs w:val="24"/>
        </w:rPr>
        <w:t>The Journal of the Anthropological Institute of Great Britain and Ireland</w:t>
      </w:r>
    </w:p>
    <w:p w14:paraId="1B0E3625" w14:textId="77777777" w:rsidR="00CA00E8" w:rsidRPr="000A0F79" w:rsidRDefault="00CA00E8" w:rsidP="00D26A7D">
      <w:pPr>
        <w:numPr>
          <w:ilvl w:val="0"/>
          <w:numId w:val="26"/>
        </w:numPr>
        <w:suppressAutoHyphens/>
        <w:ind w:left="648" w:hanging="288"/>
        <w:rPr>
          <w:rFonts w:ascii="Garamond" w:hAnsi="Garamond" w:cs="Arial"/>
          <w:color w:val="000000"/>
          <w:sz w:val="24"/>
          <w:szCs w:val="24"/>
        </w:rPr>
      </w:pPr>
      <w:r w:rsidRPr="000A0F79">
        <w:rPr>
          <w:rFonts w:ascii="Garamond" w:hAnsi="Garamond" w:cs="Arial"/>
          <w:color w:val="000000"/>
          <w:sz w:val="24"/>
          <w:szCs w:val="24"/>
        </w:rPr>
        <w:t>The Journal of the Royal Anthropological Institute</w:t>
      </w:r>
    </w:p>
    <w:p w14:paraId="0B3FE8E9" w14:textId="77777777" w:rsidR="00CA00E8" w:rsidRPr="000A0F79" w:rsidRDefault="00CA00E8" w:rsidP="00D26A7D">
      <w:pPr>
        <w:numPr>
          <w:ilvl w:val="0"/>
          <w:numId w:val="26"/>
        </w:numPr>
        <w:suppressAutoHyphens/>
        <w:ind w:left="648" w:hanging="288"/>
        <w:rPr>
          <w:rFonts w:ascii="Garamond" w:hAnsi="Garamond" w:cs="Arial"/>
          <w:color w:val="000000"/>
          <w:sz w:val="24"/>
          <w:szCs w:val="24"/>
        </w:rPr>
      </w:pPr>
      <w:r w:rsidRPr="000A0F79">
        <w:rPr>
          <w:rFonts w:ascii="Garamond" w:hAnsi="Garamond" w:cs="Arial"/>
          <w:color w:val="000000"/>
          <w:sz w:val="24"/>
          <w:szCs w:val="24"/>
        </w:rPr>
        <w:t>The Journal of the Royal Anthropological Institute of Great Britain and Ireland</w:t>
      </w:r>
    </w:p>
    <w:p w14:paraId="2DD6E05A" w14:textId="77777777" w:rsidR="00CA00E8" w:rsidRPr="000A0F79" w:rsidRDefault="00CA00E8" w:rsidP="00D26A7D">
      <w:pPr>
        <w:numPr>
          <w:ilvl w:val="0"/>
          <w:numId w:val="26"/>
        </w:numPr>
        <w:suppressAutoHyphens/>
        <w:ind w:left="648" w:hanging="288"/>
        <w:rPr>
          <w:rFonts w:ascii="Garamond" w:hAnsi="Garamond" w:cs="Arial"/>
          <w:color w:val="000000"/>
          <w:sz w:val="24"/>
          <w:szCs w:val="24"/>
        </w:rPr>
      </w:pPr>
      <w:r w:rsidRPr="000A0F79">
        <w:rPr>
          <w:rFonts w:ascii="Garamond" w:hAnsi="Garamond" w:cs="Arial"/>
          <w:color w:val="000000"/>
          <w:sz w:val="24"/>
          <w:szCs w:val="24"/>
        </w:rPr>
        <w:t>Transactions of the Anthropological Society of Washington</w:t>
      </w:r>
    </w:p>
    <w:p w14:paraId="2769AEE5" w14:textId="77777777" w:rsidR="00CA00E8" w:rsidRPr="000A0F79" w:rsidRDefault="00CA00E8" w:rsidP="00D26A7D">
      <w:pPr>
        <w:numPr>
          <w:ilvl w:val="0"/>
          <w:numId w:val="26"/>
        </w:numPr>
        <w:suppressAutoHyphens/>
        <w:ind w:left="648" w:hanging="288"/>
        <w:rPr>
          <w:rFonts w:ascii="Garamond" w:hAnsi="Garamond" w:cs="Arial"/>
          <w:color w:val="000000"/>
          <w:sz w:val="24"/>
          <w:szCs w:val="24"/>
        </w:rPr>
      </w:pPr>
      <w:r w:rsidRPr="000A0F79">
        <w:rPr>
          <w:rFonts w:ascii="Garamond" w:hAnsi="Garamond" w:cs="Arial"/>
          <w:color w:val="000000"/>
          <w:sz w:val="24"/>
          <w:szCs w:val="24"/>
        </w:rPr>
        <w:t>Yearbook of Anthropology</w:t>
      </w:r>
    </w:p>
    <w:p w14:paraId="1C6744A3" w14:textId="77777777" w:rsidR="009F6BC5" w:rsidRPr="000A0F79" w:rsidRDefault="009F6BC5" w:rsidP="00D26A7D">
      <w:pPr>
        <w:spacing w:before="120" w:after="120"/>
        <w:rPr>
          <w:rFonts w:ascii="Garamond" w:hAnsi="Garamond" w:cs="Garamond"/>
          <w:sz w:val="24"/>
          <w:szCs w:val="24"/>
        </w:rPr>
      </w:pPr>
      <w:r w:rsidRPr="000A0F79">
        <w:rPr>
          <w:rFonts w:ascii="Garamond" w:hAnsi="Garamond" w:cs="Garamond"/>
          <w:color w:val="000000"/>
          <w:sz w:val="24"/>
          <w:szCs w:val="24"/>
        </w:rPr>
        <w:t>These journals are available on-line (not recent issues) through JSTOR database, available for instance in the library of Academy of Science. The more recent issues (but sometimes not full-</w:t>
      </w:r>
      <w:r w:rsidRPr="000A0F79">
        <w:rPr>
          <w:rFonts w:ascii="Garamond" w:hAnsi="Garamond" w:cs="Garamond"/>
          <w:color w:val="000000"/>
          <w:sz w:val="24"/>
          <w:szCs w:val="24"/>
        </w:rPr>
        <w:lastRenderedPageBreak/>
        <w:t xml:space="preserve">text) are also available through Pro-Quest host database, available through AAU library and Academy of Science. </w:t>
      </w:r>
    </w:p>
    <w:p w14:paraId="40C0D298" w14:textId="77777777" w:rsidR="009F6BC5" w:rsidRPr="00BA1412" w:rsidRDefault="00D04CD0" w:rsidP="000902EC">
      <w:pPr>
        <w:spacing w:after="120"/>
        <w:rPr>
          <w:rFonts w:ascii="Garamond" w:hAnsi="Garamond" w:cs="Garamond"/>
          <w:color w:val="FF0000"/>
          <w:sz w:val="24"/>
          <w:szCs w:val="24"/>
        </w:rPr>
      </w:pPr>
      <w:r w:rsidRPr="00BA1412">
        <w:rPr>
          <w:rFonts w:ascii="Garamond" w:hAnsi="Garamond" w:cs="Garamond"/>
          <w:color w:val="FF0000"/>
          <w:sz w:val="24"/>
          <w:szCs w:val="24"/>
        </w:rPr>
        <w:t>I strongly recommend going</w:t>
      </w:r>
      <w:r w:rsidR="009F6BC5" w:rsidRPr="00BA1412">
        <w:rPr>
          <w:rFonts w:ascii="Garamond" w:hAnsi="Garamond" w:cs="Garamond"/>
          <w:color w:val="FF0000"/>
          <w:sz w:val="24"/>
          <w:szCs w:val="24"/>
        </w:rPr>
        <w:t xml:space="preserve"> to AAU library as soon as possible and ask for enabling an access to JSTOR and other databases as the arrangement takes some time. </w:t>
      </w:r>
    </w:p>
    <w:p w14:paraId="405BDF98" w14:textId="77777777" w:rsidR="009F6BC5" w:rsidRPr="000A0F79" w:rsidRDefault="0018524B" w:rsidP="000902EC">
      <w:pPr>
        <w:spacing w:after="120"/>
        <w:rPr>
          <w:rFonts w:ascii="Garamond" w:hAnsi="Garamond" w:cs="Garamond"/>
          <w:sz w:val="24"/>
          <w:szCs w:val="24"/>
        </w:rPr>
      </w:pPr>
      <w:r w:rsidRPr="005E0CE6">
        <w:rPr>
          <w:rFonts w:ascii="Garamond" w:hAnsi="Garamond"/>
          <w:sz w:val="24"/>
          <w:szCs w:val="24"/>
        </w:rPr>
        <w:t>Presentation of the topic, outline and at least three sources will be worth 10% of the grade</w:t>
      </w:r>
      <w:r>
        <w:rPr>
          <w:rFonts w:ascii="Garamond" w:hAnsi="Garamond"/>
          <w:sz w:val="24"/>
          <w:szCs w:val="24"/>
        </w:rPr>
        <w:t xml:space="preserve">. </w:t>
      </w:r>
    </w:p>
    <w:p w14:paraId="1F9DA3E9" w14:textId="77777777" w:rsidR="00E317D0" w:rsidRPr="000A0F79" w:rsidRDefault="00E317D0" w:rsidP="000902EC">
      <w:pPr>
        <w:keepNext/>
        <w:keepLines/>
        <w:spacing w:after="120"/>
        <w:rPr>
          <w:rFonts w:ascii="Garamond" w:hAnsi="Garamond"/>
          <w:b/>
          <w:sz w:val="24"/>
          <w:szCs w:val="24"/>
        </w:rPr>
      </w:pPr>
      <w:r w:rsidRPr="000A0F79">
        <w:rPr>
          <w:rFonts w:ascii="Garamond" w:hAnsi="Garamond"/>
          <w:b/>
          <w:sz w:val="24"/>
          <w:szCs w:val="24"/>
        </w:rPr>
        <w:t>Assessment breakdown</w:t>
      </w:r>
    </w:p>
    <w:tbl>
      <w:tblPr>
        <w:tblStyle w:val="TableGrid"/>
        <w:tblW w:w="5000" w:type="pct"/>
        <w:tblLook w:val="01E0" w:firstRow="1" w:lastRow="1" w:firstColumn="1" w:lastColumn="1" w:noHBand="0" w:noVBand="0"/>
      </w:tblPr>
      <w:tblGrid>
        <w:gridCol w:w="7104"/>
        <w:gridCol w:w="1913"/>
      </w:tblGrid>
      <w:tr w:rsidR="00E317D0" w:rsidRPr="000A0F79" w14:paraId="02318791" w14:textId="77777777" w:rsidTr="009A2EC4">
        <w:tc>
          <w:tcPr>
            <w:tcW w:w="7308" w:type="dxa"/>
            <w:shd w:val="clear" w:color="auto" w:fill="D9D9D9" w:themeFill="background1" w:themeFillShade="D9"/>
          </w:tcPr>
          <w:p w14:paraId="7DA5E560" w14:textId="77777777" w:rsidR="00E317D0" w:rsidRPr="000A0F79" w:rsidRDefault="00E317D0" w:rsidP="001B41D7">
            <w:pPr>
              <w:keepNext/>
              <w:keepLines/>
              <w:jc w:val="both"/>
              <w:rPr>
                <w:rFonts w:ascii="Garamond" w:hAnsi="Garamond"/>
                <w:b/>
                <w:sz w:val="24"/>
                <w:szCs w:val="24"/>
              </w:rPr>
            </w:pPr>
            <w:r w:rsidRPr="000A0F79">
              <w:rPr>
                <w:rFonts w:ascii="Garamond" w:hAnsi="Garamond"/>
                <w:b/>
                <w:sz w:val="24"/>
                <w:szCs w:val="24"/>
              </w:rPr>
              <w:t>Assessed area</w:t>
            </w:r>
          </w:p>
        </w:tc>
        <w:tc>
          <w:tcPr>
            <w:tcW w:w="1935" w:type="dxa"/>
            <w:shd w:val="clear" w:color="auto" w:fill="D9D9D9" w:themeFill="background1" w:themeFillShade="D9"/>
          </w:tcPr>
          <w:p w14:paraId="605D9BDE" w14:textId="77777777" w:rsidR="00E317D0" w:rsidRPr="000A0F79" w:rsidRDefault="00E317D0" w:rsidP="001B41D7">
            <w:pPr>
              <w:keepNext/>
              <w:keepLines/>
              <w:jc w:val="both"/>
              <w:rPr>
                <w:rFonts w:ascii="Garamond" w:hAnsi="Garamond"/>
                <w:b/>
                <w:sz w:val="24"/>
                <w:szCs w:val="24"/>
              </w:rPr>
            </w:pPr>
            <w:r w:rsidRPr="000A0F79">
              <w:rPr>
                <w:rFonts w:ascii="Garamond" w:hAnsi="Garamond"/>
                <w:b/>
                <w:sz w:val="24"/>
                <w:szCs w:val="24"/>
              </w:rPr>
              <w:t>Percentage</w:t>
            </w:r>
          </w:p>
        </w:tc>
      </w:tr>
      <w:tr w:rsidR="00411EB3" w:rsidRPr="000A0F79" w14:paraId="1472249C" w14:textId="77777777" w:rsidTr="00411EB3">
        <w:tc>
          <w:tcPr>
            <w:tcW w:w="7308" w:type="dxa"/>
          </w:tcPr>
          <w:p w14:paraId="412A7914" w14:textId="77777777" w:rsidR="00411EB3" w:rsidRPr="000A0F79" w:rsidRDefault="00411EB3" w:rsidP="00411EB3">
            <w:pPr>
              <w:jc w:val="both"/>
              <w:rPr>
                <w:rFonts w:ascii="Garamond" w:hAnsi="Garamond"/>
                <w:sz w:val="24"/>
                <w:szCs w:val="24"/>
              </w:rPr>
            </w:pPr>
            <w:r w:rsidRPr="000A0F79">
              <w:rPr>
                <w:rFonts w:ascii="Garamond" w:hAnsi="Garamond"/>
                <w:sz w:val="24"/>
                <w:szCs w:val="24"/>
              </w:rPr>
              <w:t>Finding three relevant articles from allowed sources</w:t>
            </w:r>
          </w:p>
        </w:tc>
        <w:tc>
          <w:tcPr>
            <w:tcW w:w="1935" w:type="dxa"/>
          </w:tcPr>
          <w:p w14:paraId="1573BEF9" w14:textId="77777777" w:rsidR="00411EB3" w:rsidRPr="000A0F79" w:rsidRDefault="00411EB3" w:rsidP="00411EB3">
            <w:pPr>
              <w:jc w:val="both"/>
              <w:rPr>
                <w:rFonts w:ascii="Garamond" w:hAnsi="Garamond"/>
                <w:sz w:val="24"/>
                <w:szCs w:val="24"/>
              </w:rPr>
            </w:pPr>
            <w:r>
              <w:rPr>
                <w:rFonts w:ascii="Garamond" w:hAnsi="Garamond"/>
                <w:sz w:val="24"/>
                <w:szCs w:val="24"/>
              </w:rPr>
              <w:t>30% (i.e. 3 pt</w:t>
            </w:r>
            <w:r w:rsidR="00CB0698">
              <w:rPr>
                <w:rFonts w:ascii="Garamond" w:hAnsi="Garamond"/>
                <w:sz w:val="24"/>
                <w:szCs w:val="24"/>
              </w:rPr>
              <w:t>s</w:t>
            </w:r>
            <w:r>
              <w:rPr>
                <w:rFonts w:ascii="Garamond" w:hAnsi="Garamond"/>
                <w:sz w:val="24"/>
                <w:szCs w:val="24"/>
              </w:rPr>
              <w:t>)</w:t>
            </w:r>
          </w:p>
        </w:tc>
      </w:tr>
      <w:tr w:rsidR="00411EB3" w:rsidRPr="000A0F79" w14:paraId="4E46AD87" w14:textId="77777777" w:rsidTr="00411EB3">
        <w:tc>
          <w:tcPr>
            <w:tcW w:w="7308" w:type="dxa"/>
          </w:tcPr>
          <w:p w14:paraId="79F33974" w14:textId="77777777" w:rsidR="00411EB3" w:rsidRPr="000A0F79" w:rsidRDefault="00411EB3" w:rsidP="00411EB3">
            <w:pPr>
              <w:jc w:val="both"/>
              <w:rPr>
                <w:rFonts w:ascii="Garamond" w:hAnsi="Garamond"/>
                <w:sz w:val="24"/>
                <w:szCs w:val="24"/>
              </w:rPr>
            </w:pPr>
            <w:r w:rsidRPr="000A0F79">
              <w:rPr>
                <w:rFonts w:ascii="Garamond" w:hAnsi="Garamond"/>
                <w:sz w:val="24"/>
                <w:szCs w:val="24"/>
              </w:rPr>
              <w:t>Structure and clarity of the presentation</w:t>
            </w:r>
          </w:p>
        </w:tc>
        <w:tc>
          <w:tcPr>
            <w:tcW w:w="1935" w:type="dxa"/>
          </w:tcPr>
          <w:p w14:paraId="02F00D9B" w14:textId="77777777" w:rsidR="00411EB3" w:rsidRPr="000A0F79" w:rsidRDefault="00411EB3" w:rsidP="00411EB3">
            <w:pPr>
              <w:jc w:val="both"/>
              <w:rPr>
                <w:rFonts w:ascii="Garamond" w:hAnsi="Garamond"/>
                <w:sz w:val="24"/>
                <w:szCs w:val="24"/>
              </w:rPr>
            </w:pPr>
            <w:r>
              <w:rPr>
                <w:rFonts w:ascii="Garamond" w:hAnsi="Garamond"/>
                <w:sz w:val="24"/>
                <w:szCs w:val="24"/>
              </w:rPr>
              <w:t>30% (i.e. 3 pt</w:t>
            </w:r>
            <w:r w:rsidR="00CB0698">
              <w:rPr>
                <w:rFonts w:ascii="Garamond" w:hAnsi="Garamond"/>
                <w:sz w:val="24"/>
                <w:szCs w:val="24"/>
              </w:rPr>
              <w:t>s</w:t>
            </w:r>
            <w:r>
              <w:rPr>
                <w:rFonts w:ascii="Garamond" w:hAnsi="Garamond"/>
                <w:sz w:val="24"/>
                <w:szCs w:val="24"/>
              </w:rPr>
              <w:t>)</w:t>
            </w:r>
          </w:p>
        </w:tc>
      </w:tr>
      <w:tr w:rsidR="00411EB3" w:rsidRPr="000A0F79" w14:paraId="1FCD3013" w14:textId="77777777" w:rsidTr="009A2EC4">
        <w:tc>
          <w:tcPr>
            <w:tcW w:w="7308" w:type="dxa"/>
          </w:tcPr>
          <w:p w14:paraId="087BF30F" w14:textId="77777777" w:rsidR="00411EB3" w:rsidRPr="000A0F79" w:rsidRDefault="00411EB3" w:rsidP="00411EB3">
            <w:pPr>
              <w:jc w:val="both"/>
              <w:rPr>
                <w:rFonts w:ascii="Garamond" w:hAnsi="Garamond"/>
                <w:sz w:val="24"/>
                <w:szCs w:val="24"/>
              </w:rPr>
            </w:pPr>
            <w:r w:rsidRPr="000A0F79">
              <w:rPr>
                <w:rFonts w:ascii="Garamond" w:hAnsi="Garamond"/>
                <w:sz w:val="24"/>
                <w:szCs w:val="24"/>
              </w:rPr>
              <w:t>Analysis (identifying the key problems/issues, theories)</w:t>
            </w:r>
          </w:p>
        </w:tc>
        <w:tc>
          <w:tcPr>
            <w:tcW w:w="1935" w:type="dxa"/>
          </w:tcPr>
          <w:p w14:paraId="162836DB" w14:textId="77777777" w:rsidR="00411EB3" w:rsidRPr="000A0F79" w:rsidRDefault="00411EB3" w:rsidP="00411EB3">
            <w:pPr>
              <w:jc w:val="both"/>
              <w:rPr>
                <w:rFonts w:ascii="Garamond" w:hAnsi="Garamond"/>
                <w:sz w:val="24"/>
                <w:szCs w:val="24"/>
              </w:rPr>
            </w:pPr>
            <w:r>
              <w:rPr>
                <w:rFonts w:ascii="Garamond" w:hAnsi="Garamond"/>
                <w:sz w:val="24"/>
                <w:szCs w:val="24"/>
              </w:rPr>
              <w:t>30% (i.e. 3 pt</w:t>
            </w:r>
            <w:r w:rsidR="00CB0698">
              <w:rPr>
                <w:rFonts w:ascii="Garamond" w:hAnsi="Garamond"/>
                <w:sz w:val="24"/>
                <w:szCs w:val="24"/>
              </w:rPr>
              <w:t>s</w:t>
            </w:r>
            <w:r>
              <w:rPr>
                <w:rFonts w:ascii="Garamond" w:hAnsi="Garamond"/>
                <w:sz w:val="24"/>
                <w:szCs w:val="24"/>
              </w:rPr>
              <w:t>)</w:t>
            </w:r>
          </w:p>
        </w:tc>
      </w:tr>
      <w:tr w:rsidR="00411EB3" w:rsidRPr="000A0F79" w14:paraId="42D7760F" w14:textId="77777777" w:rsidTr="009A2EC4">
        <w:tc>
          <w:tcPr>
            <w:tcW w:w="7308" w:type="dxa"/>
          </w:tcPr>
          <w:p w14:paraId="1DBA0B71" w14:textId="77777777" w:rsidR="00411EB3" w:rsidRPr="000A0F79" w:rsidRDefault="00411EB3" w:rsidP="00411EB3">
            <w:pPr>
              <w:jc w:val="both"/>
              <w:rPr>
                <w:rFonts w:ascii="Garamond" w:hAnsi="Garamond"/>
                <w:sz w:val="24"/>
                <w:szCs w:val="24"/>
              </w:rPr>
            </w:pPr>
            <w:r w:rsidRPr="000A0F79">
              <w:rPr>
                <w:rFonts w:ascii="Garamond" w:hAnsi="Garamond"/>
                <w:sz w:val="24"/>
                <w:szCs w:val="24"/>
              </w:rPr>
              <w:t xml:space="preserve">Ability to present (voice clarity </w:t>
            </w:r>
            <w:r w:rsidRPr="001B41D7">
              <w:rPr>
                <w:rFonts w:ascii="Garamond" w:hAnsi="Garamond"/>
                <w:sz w:val="24"/>
                <w:szCs w:val="24"/>
              </w:rPr>
              <w:t xml:space="preserve">and loudness, eye contact with the </w:t>
            </w:r>
            <w:r w:rsidRPr="000A0F79">
              <w:rPr>
                <w:rFonts w:ascii="Garamond" w:hAnsi="Garamond"/>
                <w:sz w:val="24"/>
                <w:szCs w:val="24"/>
              </w:rPr>
              <w:t>audience)</w:t>
            </w:r>
          </w:p>
        </w:tc>
        <w:tc>
          <w:tcPr>
            <w:tcW w:w="1935" w:type="dxa"/>
          </w:tcPr>
          <w:p w14:paraId="0555ACEB" w14:textId="77777777" w:rsidR="00411EB3" w:rsidRPr="000A0F79" w:rsidRDefault="00411EB3" w:rsidP="00411EB3">
            <w:pPr>
              <w:jc w:val="both"/>
              <w:rPr>
                <w:rFonts w:ascii="Garamond" w:hAnsi="Garamond"/>
                <w:sz w:val="24"/>
                <w:szCs w:val="24"/>
              </w:rPr>
            </w:pPr>
            <w:r>
              <w:rPr>
                <w:rFonts w:ascii="Garamond" w:hAnsi="Garamond"/>
                <w:sz w:val="24"/>
                <w:szCs w:val="24"/>
              </w:rPr>
              <w:t xml:space="preserve">10% (i.e. 1 </w:t>
            </w:r>
            <w:proofErr w:type="spellStart"/>
            <w:r>
              <w:rPr>
                <w:rFonts w:ascii="Garamond" w:hAnsi="Garamond"/>
                <w:sz w:val="24"/>
                <w:szCs w:val="24"/>
              </w:rPr>
              <w:t>pt</w:t>
            </w:r>
            <w:proofErr w:type="spellEnd"/>
            <w:r>
              <w:rPr>
                <w:rFonts w:ascii="Garamond" w:hAnsi="Garamond"/>
                <w:sz w:val="24"/>
                <w:szCs w:val="24"/>
              </w:rPr>
              <w:t>)</w:t>
            </w:r>
          </w:p>
        </w:tc>
      </w:tr>
    </w:tbl>
    <w:p w14:paraId="5ED8EA40" w14:textId="77777777" w:rsidR="009F6BC5" w:rsidRPr="00114B1D" w:rsidRDefault="009F6BC5" w:rsidP="00616FC9">
      <w:pPr>
        <w:spacing w:before="120" w:after="120"/>
        <w:jc w:val="center"/>
        <w:rPr>
          <w:rFonts w:ascii="Garamond" w:hAnsi="Garamond" w:cs="Garamond"/>
          <w:color w:val="0070C0"/>
          <w:sz w:val="24"/>
          <w:szCs w:val="24"/>
        </w:rPr>
      </w:pPr>
      <w:r w:rsidRPr="00114B1D">
        <w:rPr>
          <w:rFonts w:ascii="Garamond" w:hAnsi="Garamond" w:cs="Garamond"/>
          <w:color w:val="0070C0"/>
          <w:sz w:val="24"/>
          <w:szCs w:val="24"/>
        </w:rPr>
        <w:t>RESEARCH PAPER GUIDELINES</w:t>
      </w:r>
    </w:p>
    <w:p w14:paraId="429F7A0F" w14:textId="05630EFB" w:rsidR="009F6BC5" w:rsidRPr="000A0F79" w:rsidRDefault="005715A8" w:rsidP="00616FC9">
      <w:pPr>
        <w:spacing w:after="120"/>
        <w:rPr>
          <w:rFonts w:ascii="Garamond" w:hAnsi="Garamond" w:cs="Garamond"/>
          <w:color w:val="000000"/>
          <w:sz w:val="24"/>
          <w:szCs w:val="24"/>
        </w:rPr>
      </w:pPr>
      <w:r>
        <w:rPr>
          <w:rFonts w:ascii="Garamond" w:hAnsi="Garamond" w:cs="Garamond"/>
          <w:color w:val="000000"/>
          <w:sz w:val="24"/>
          <w:szCs w:val="24"/>
        </w:rPr>
        <w:t>The paper should be between 8-15</w:t>
      </w:r>
      <w:r w:rsidR="009F6BC5" w:rsidRPr="000A0F79">
        <w:rPr>
          <w:rFonts w:ascii="Garamond" w:hAnsi="Garamond" w:cs="Garamond"/>
          <w:color w:val="000000"/>
          <w:sz w:val="24"/>
          <w:szCs w:val="24"/>
        </w:rPr>
        <w:t xml:space="preserve"> pages long, (not shorter!) typed, double-spaced, in font 12 and it is to be </w:t>
      </w:r>
      <w:r w:rsidR="00D04CD0" w:rsidRPr="000A0F79">
        <w:rPr>
          <w:rFonts w:ascii="Garamond" w:hAnsi="Garamond" w:cs="Garamond"/>
          <w:color w:val="000000"/>
          <w:sz w:val="24"/>
          <w:szCs w:val="24"/>
        </w:rPr>
        <w:t>submitted via NEO</w:t>
      </w:r>
      <w:r w:rsidR="009F6BC5" w:rsidRPr="000A0F79">
        <w:rPr>
          <w:rFonts w:ascii="Garamond" w:hAnsi="Garamond" w:cs="Garamond"/>
          <w:color w:val="000000"/>
          <w:sz w:val="24"/>
          <w:szCs w:val="24"/>
        </w:rPr>
        <w:t xml:space="preserve"> by </w:t>
      </w:r>
      <w:r>
        <w:rPr>
          <w:rFonts w:ascii="Garamond" w:hAnsi="Garamond" w:cs="Garamond"/>
          <w:color w:val="000000"/>
          <w:sz w:val="24"/>
          <w:szCs w:val="24"/>
        </w:rPr>
        <w:t xml:space="preserve">December </w:t>
      </w:r>
      <w:r w:rsidR="001E638F">
        <w:rPr>
          <w:rFonts w:ascii="Garamond" w:hAnsi="Garamond" w:cs="Garamond"/>
          <w:color w:val="000000"/>
          <w:sz w:val="24"/>
          <w:szCs w:val="24"/>
        </w:rPr>
        <w:t>9</w:t>
      </w:r>
      <w:r w:rsidR="001E638F" w:rsidRPr="001E638F">
        <w:rPr>
          <w:rFonts w:ascii="Garamond" w:hAnsi="Garamond" w:cs="Garamond"/>
          <w:color w:val="000000"/>
          <w:sz w:val="24"/>
          <w:szCs w:val="24"/>
          <w:vertAlign w:val="superscript"/>
        </w:rPr>
        <w:t>th</w:t>
      </w:r>
      <w:r>
        <w:rPr>
          <w:rFonts w:ascii="Garamond" w:hAnsi="Garamond" w:cs="Garamond"/>
          <w:color w:val="000000"/>
          <w:sz w:val="24"/>
          <w:szCs w:val="24"/>
        </w:rPr>
        <w:t>, 202</w:t>
      </w:r>
      <w:r w:rsidR="001E638F">
        <w:rPr>
          <w:rFonts w:ascii="Garamond" w:hAnsi="Garamond" w:cs="Garamond"/>
          <w:color w:val="000000"/>
          <w:sz w:val="24"/>
          <w:szCs w:val="24"/>
        </w:rPr>
        <w:t>5</w:t>
      </w:r>
      <w:r w:rsidR="009F6BC5" w:rsidRPr="000A0F79">
        <w:rPr>
          <w:rFonts w:ascii="Garamond" w:hAnsi="Garamond" w:cs="Garamond"/>
          <w:color w:val="000000"/>
          <w:sz w:val="24"/>
          <w:szCs w:val="24"/>
        </w:rPr>
        <w:t xml:space="preserve">. I would like you to choose a topic that you find interesting, however, </w:t>
      </w:r>
      <w:r w:rsidR="009F6BC5" w:rsidRPr="000A0F79">
        <w:rPr>
          <w:rFonts w:ascii="Garamond" w:hAnsi="Garamond" w:cs="Garamond"/>
          <w:color w:val="000000"/>
          <w:sz w:val="24"/>
          <w:szCs w:val="24"/>
          <w:u w:val="single"/>
        </w:rPr>
        <w:t>within</w:t>
      </w:r>
      <w:r w:rsidR="009F6BC5" w:rsidRPr="000A0F79">
        <w:rPr>
          <w:rFonts w:ascii="Garamond" w:hAnsi="Garamond" w:cs="Garamond"/>
          <w:color w:val="000000"/>
          <w:sz w:val="24"/>
          <w:szCs w:val="24"/>
        </w:rPr>
        <w:t xml:space="preserve"> the frame of Anthropology of Religion. Each student will have to present his/her chosen topic together with outline of his/her intended paper and </w:t>
      </w:r>
      <w:r w:rsidR="009F6BC5" w:rsidRPr="000A0F79">
        <w:rPr>
          <w:rFonts w:ascii="Garamond" w:hAnsi="Garamond" w:cs="Garamond"/>
          <w:b/>
          <w:bCs/>
          <w:color w:val="000000"/>
          <w:sz w:val="24"/>
          <w:szCs w:val="24"/>
        </w:rPr>
        <w:t xml:space="preserve">at least three sources coming from one of the journals (below) in class on </w:t>
      </w:r>
      <w:r>
        <w:rPr>
          <w:rFonts w:ascii="Garamond" w:hAnsi="Garamond" w:cs="Garamond"/>
          <w:b/>
          <w:bCs/>
          <w:color w:val="000000"/>
          <w:sz w:val="24"/>
          <w:szCs w:val="24"/>
        </w:rPr>
        <w:t>October 1</w:t>
      </w:r>
      <w:r w:rsidR="001E638F">
        <w:rPr>
          <w:rFonts w:ascii="Garamond" w:hAnsi="Garamond" w:cs="Garamond"/>
          <w:b/>
          <w:bCs/>
          <w:color w:val="000000"/>
          <w:sz w:val="24"/>
          <w:szCs w:val="24"/>
        </w:rPr>
        <w:t>4</w:t>
      </w:r>
      <w:r w:rsidR="001E638F" w:rsidRPr="001E638F">
        <w:rPr>
          <w:rFonts w:ascii="Garamond" w:hAnsi="Garamond" w:cs="Garamond"/>
          <w:b/>
          <w:bCs/>
          <w:color w:val="000000"/>
          <w:sz w:val="24"/>
          <w:szCs w:val="24"/>
          <w:vertAlign w:val="superscript"/>
        </w:rPr>
        <w:t>th</w:t>
      </w:r>
      <w:r w:rsidR="00EA7E9E">
        <w:rPr>
          <w:rFonts w:ascii="Garamond" w:hAnsi="Garamond" w:cs="Garamond"/>
          <w:b/>
          <w:bCs/>
          <w:color w:val="000000"/>
          <w:sz w:val="24"/>
          <w:szCs w:val="24"/>
        </w:rPr>
        <w:t>, 20</w:t>
      </w:r>
      <w:r>
        <w:rPr>
          <w:rFonts w:ascii="Garamond" w:hAnsi="Garamond" w:cs="Garamond"/>
          <w:b/>
          <w:bCs/>
          <w:color w:val="000000"/>
          <w:sz w:val="24"/>
          <w:szCs w:val="24"/>
        </w:rPr>
        <w:t>2</w:t>
      </w:r>
      <w:r w:rsidR="001E638F">
        <w:rPr>
          <w:rFonts w:ascii="Garamond" w:hAnsi="Garamond" w:cs="Garamond"/>
          <w:b/>
          <w:bCs/>
          <w:color w:val="000000"/>
          <w:sz w:val="24"/>
          <w:szCs w:val="24"/>
        </w:rPr>
        <w:t>5</w:t>
      </w:r>
      <w:r w:rsidR="009F6BC5" w:rsidRPr="000A0F79">
        <w:rPr>
          <w:rFonts w:ascii="Garamond" w:hAnsi="Garamond" w:cs="Garamond"/>
          <w:b/>
          <w:bCs/>
          <w:color w:val="000000"/>
          <w:sz w:val="24"/>
          <w:szCs w:val="24"/>
        </w:rPr>
        <w:t xml:space="preserve"> </w:t>
      </w:r>
      <w:r w:rsidR="009F6BC5" w:rsidRPr="000A0F79">
        <w:rPr>
          <w:rFonts w:ascii="Garamond" w:hAnsi="Garamond" w:cs="Garamond"/>
          <w:bCs/>
          <w:color w:val="000000"/>
          <w:sz w:val="24"/>
          <w:szCs w:val="24"/>
        </w:rPr>
        <w:t>(see above)</w:t>
      </w:r>
      <w:r w:rsidR="009F6BC5" w:rsidRPr="000A0F79">
        <w:rPr>
          <w:rFonts w:ascii="Garamond" w:hAnsi="Garamond" w:cs="Garamond"/>
          <w:color w:val="000000"/>
          <w:sz w:val="24"/>
          <w:szCs w:val="24"/>
        </w:rPr>
        <w:t xml:space="preserve">. The presentation will also be handed in </w:t>
      </w:r>
      <w:r w:rsidR="00C8200A">
        <w:rPr>
          <w:rFonts w:ascii="Garamond" w:hAnsi="Garamond" w:cs="Garamond"/>
          <w:color w:val="000000"/>
          <w:sz w:val="24"/>
          <w:szCs w:val="24"/>
        </w:rPr>
        <w:t xml:space="preserve">a </w:t>
      </w:r>
      <w:r w:rsidR="009F6BC5" w:rsidRPr="000A0F79">
        <w:rPr>
          <w:rFonts w:ascii="Garamond" w:hAnsi="Garamond" w:cs="Garamond"/>
          <w:color w:val="000000"/>
          <w:sz w:val="24"/>
          <w:szCs w:val="24"/>
        </w:rPr>
        <w:t xml:space="preserve">typed form to the instructor. A draft of the paper </w:t>
      </w:r>
      <w:r w:rsidR="009F6BC5" w:rsidRPr="000A0F79">
        <w:rPr>
          <w:rFonts w:ascii="Garamond" w:hAnsi="Garamond" w:cs="Garamond"/>
          <w:b/>
          <w:color w:val="000000"/>
          <w:sz w:val="24"/>
          <w:szCs w:val="24"/>
          <w:u w:val="single"/>
        </w:rPr>
        <w:t>can</w:t>
      </w:r>
      <w:r w:rsidR="009F6BC5" w:rsidRPr="000A0F79">
        <w:rPr>
          <w:rFonts w:ascii="Garamond" w:hAnsi="Garamond" w:cs="Garamond"/>
          <w:color w:val="000000"/>
          <w:sz w:val="24"/>
          <w:szCs w:val="24"/>
        </w:rPr>
        <w:t xml:space="preserve"> be given for remarks and comments to th</w:t>
      </w:r>
      <w:r>
        <w:rPr>
          <w:rFonts w:ascii="Garamond" w:hAnsi="Garamond" w:cs="Garamond"/>
          <w:color w:val="000000"/>
          <w:sz w:val="24"/>
          <w:szCs w:val="24"/>
        </w:rPr>
        <w:t xml:space="preserve">e instructor by </w:t>
      </w:r>
      <w:r w:rsidR="001C4671">
        <w:rPr>
          <w:rFonts w:ascii="Garamond" w:hAnsi="Garamond" w:cs="Garamond"/>
          <w:color w:val="000000"/>
          <w:sz w:val="24"/>
          <w:szCs w:val="24"/>
        </w:rPr>
        <w:t xml:space="preserve">November </w:t>
      </w:r>
      <w:r w:rsidR="00D93C84">
        <w:rPr>
          <w:rFonts w:ascii="Garamond" w:hAnsi="Garamond" w:cs="Garamond"/>
          <w:color w:val="000000"/>
          <w:sz w:val="24"/>
          <w:szCs w:val="24"/>
        </w:rPr>
        <w:t>2</w:t>
      </w:r>
      <w:r w:rsidR="001E638F">
        <w:rPr>
          <w:rFonts w:ascii="Garamond" w:hAnsi="Garamond" w:cs="Garamond"/>
          <w:color w:val="000000"/>
          <w:sz w:val="24"/>
          <w:szCs w:val="24"/>
        </w:rPr>
        <w:t>8</w:t>
      </w:r>
      <w:r w:rsidR="00D93C84" w:rsidRPr="00D93C84">
        <w:rPr>
          <w:rFonts w:ascii="Garamond" w:hAnsi="Garamond" w:cs="Garamond"/>
          <w:color w:val="000000"/>
          <w:sz w:val="24"/>
          <w:szCs w:val="24"/>
          <w:vertAlign w:val="superscript"/>
        </w:rPr>
        <w:t>th</w:t>
      </w:r>
      <w:r>
        <w:rPr>
          <w:rFonts w:ascii="Garamond" w:hAnsi="Garamond" w:cs="Garamond"/>
          <w:color w:val="000000"/>
          <w:sz w:val="24"/>
          <w:szCs w:val="24"/>
        </w:rPr>
        <w:t>, 202</w:t>
      </w:r>
      <w:r w:rsidR="001E638F">
        <w:rPr>
          <w:rFonts w:ascii="Garamond" w:hAnsi="Garamond" w:cs="Garamond"/>
          <w:color w:val="000000"/>
          <w:sz w:val="24"/>
          <w:szCs w:val="24"/>
        </w:rPr>
        <w:t>5</w:t>
      </w:r>
      <w:r w:rsidR="00D93C84">
        <w:rPr>
          <w:rFonts w:ascii="Garamond" w:hAnsi="Garamond" w:cs="Garamond"/>
          <w:color w:val="000000"/>
          <w:sz w:val="24"/>
          <w:szCs w:val="24"/>
        </w:rPr>
        <w:t xml:space="preserve"> (by noon)</w:t>
      </w:r>
      <w:r w:rsidR="009F6BC5" w:rsidRPr="000A0F79">
        <w:rPr>
          <w:rFonts w:ascii="Garamond" w:hAnsi="Garamond" w:cs="Garamond"/>
          <w:color w:val="000000"/>
          <w:sz w:val="24"/>
          <w:szCs w:val="24"/>
        </w:rPr>
        <w:t xml:space="preserve">. </w:t>
      </w:r>
    </w:p>
    <w:p w14:paraId="7B1A5EFF" w14:textId="77777777" w:rsidR="00AD29BE" w:rsidRPr="000A0F79" w:rsidRDefault="00AD29BE" w:rsidP="009E7A43">
      <w:pPr>
        <w:numPr>
          <w:ilvl w:val="0"/>
          <w:numId w:val="30"/>
        </w:numPr>
        <w:suppressAutoHyphens/>
        <w:rPr>
          <w:rFonts w:ascii="Garamond" w:hAnsi="Garamond" w:cs="Arial"/>
          <w:color w:val="000000"/>
          <w:sz w:val="24"/>
          <w:szCs w:val="24"/>
        </w:rPr>
      </w:pPr>
      <w:r w:rsidRPr="000A0F79">
        <w:rPr>
          <w:rFonts w:ascii="Garamond" w:hAnsi="Garamond" w:cs="Arial"/>
          <w:color w:val="000000"/>
          <w:sz w:val="24"/>
          <w:szCs w:val="24"/>
        </w:rPr>
        <w:t>American Anthropologist</w:t>
      </w:r>
    </w:p>
    <w:p w14:paraId="3DBB5CC4" w14:textId="77777777" w:rsidR="00AD29BE" w:rsidRPr="000A0F79" w:rsidRDefault="00AD29BE" w:rsidP="009E7A43">
      <w:pPr>
        <w:numPr>
          <w:ilvl w:val="0"/>
          <w:numId w:val="30"/>
        </w:numPr>
        <w:suppressAutoHyphens/>
        <w:rPr>
          <w:rFonts w:ascii="Garamond" w:hAnsi="Garamond" w:cs="Arial"/>
          <w:color w:val="000000"/>
          <w:sz w:val="24"/>
          <w:szCs w:val="24"/>
        </w:rPr>
      </w:pPr>
      <w:r w:rsidRPr="000A0F79">
        <w:rPr>
          <w:rFonts w:ascii="Garamond" w:hAnsi="Garamond" w:cs="Arial"/>
          <w:color w:val="000000"/>
          <w:sz w:val="24"/>
          <w:szCs w:val="24"/>
        </w:rPr>
        <w:t>American Antiquity</w:t>
      </w:r>
    </w:p>
    <w:p w14:paraId="57E2960E" w14:textId="77777777" w:rsidR="00AD29BE" w:rsidRPr="000A0F79" w:rsidRDefault="00AD29BE" w:rsidP="009E7A43">
      <w:pPr>
        <w:numPr>
          <w:ilvl w:val="0"/>
          <w:numId w:val="30"/>
        </w:numPr>
        <w:suppressAutoHyphens/>
        <w:rPr>
          <w:rFonts w:ascii="Garamond" w:hAnsi="Garamond" w:cs="Arial"/>
          <w:color w:val="000000"/>
          <w:sz w:val="24"/>
          <w:szCs w:val="24"/>
        </w:rPr>
      </w:pPr>
      <w:r w:rsidRPr="000A0F79">
        <w:rPr>
          <w:rFonts w:ascii="Garamond" w:hAnsi="Garamond" w:cs="Arial"/>
          <w:color w:val="000000"/>
          <w:sz w:val="24"/>
          <w:szCs w:val="24"/>
        </w:rPr>
        <w:t>American Ethnologist</w:t>
      </w:r>
    </w:p>
    <w:p w14:paraId="2AA38289" w14:textId="77777777" w:rsidR="00AD29BE" w:rsidRPr="000A0F79" w:rsidRDefault="00AD29BE" w:rsidP="009E7A43">
      <w:pPr>
        <w:numPr>
          <w:ilvl w:val="0"/>
          <w:numId w:val="30"/>
        </w:numPr>
        <w:suppressAutoHyphens/>
        <w:rPr>
          <w:rFonts w:ascii="Garamond" w:hAnsi="Garamond" w:cs="Arial"/>
          <w:color w:val="000000"/>
          <w:sz w:val="24"/>
          <w:szCs w:val="24"/>
        </w:rPr>
      </w:pPr>
      <w:r w:rsidRPr="000A0F79">
        <w:rPr>
          <w:rFonts w:ascii="Garamond" w:hAnsi="Garamond" w:cs="Arial"/>
          <w:color w:val="000000"/>
          <w:sz w:val="24"/>
          <w:szCs w:val="24"/>
        </w:rPr>
        <w:t>Annual Review of Anthropology</w:t>
      </w:r>
    </w:p>
    <w:p w14:paraId="5DD38760" w14:textId="77777777" w:rsidR="00AD29BE" w:rsidRPr="000A0F79" w:rsidRDefault="00AD29BE" w:rsidP="009E7A43">
      <w:pPr>
        <w:numPr>
          <w:ilvl w:val="0"/>
          <w:numId w:val="30"/>
        </w:numPr>
        <w:suppressAutoHyphens/>
        <w:rPr>
          <w:rFonts w:ascii="Garamond" w:eastAsia="Times New Roman" w:hAnsi="Garamond"/>
          <w:sz w:val="24"/>
          <w:szCs w:val="24"/>
          <w:lang w:val="en"/>
        </w:rPr>
      </w:pPr>
      <w:proofErr w:type="spellStart"/>
      <w:r w:rsidRPr="000A0F79">
        <w:rPr>
          <w:rFonts w:ascii="Garamond" w:eastAsia="Times New Roman" w:hAnsi="Garamond"/>
          <w:sz w:val="24"/>
          <w:szCs w:val="24"/>
          <w:lang w:val="en"/>
        </w:rPr>
        <w:t>Anthropologica</w:t>
      </w:r>
      <w:proofErr w:type="spellEnd"/>
      <w:r w:rsidRPr="000A0F79">
        <w:rPr>
          <w:rFonts w:ascii="Garamond" w:eastAsia="Times New Roman" w:hAnsi="Garamond"/>
          <w:sz w:val="24"/>
          <w:szCs w:val="24"/>
          <w:lang w:val="en"/>
        </w:rPr>
        <w:t xml:space="preserve">  </w:t>
      </w:r>
    </w:p>
    <w:p w14:paraId="16FD6444" w14:textId="77777777" w:rsidR="00AD29BE" w:rsidRPr="000A0F79" w:rsidRDefault="00AD29BE" w:rsidP="009E7A43">
      <w:pPr>
        <w:numPr>
          <w:ilvl w:val="0"/>
          <w:numId w:val="30"/>
        </w:numPr>
        <w:suppressAutoHyphens/>
        <w:rPr>
          <w:rFonts w:ascii="Garamond" w:eastAsia="Times New Roman" w:hAnsi="Garamond"/>
          <w:sz w:val="24"/>
          <w:szCs w:val="24"/>
          <w:lang w:val="en"/>
        </w:rPr>
      </w:pPr>
      <w:r w:rsidRPr="000A0F79">
        <w:rPr>
          <w:rFonts w:ascii="Garamond" w:eastAsia="Times New Roman" w:hAnsi="Garamond"/>
          <w:sz w:val="24"/>
          <w:szCs w:val="24"/>
          <w:lang w:val="en"/>
        </w:rPr>
        <w:t xml:space="preserve">Anthropological Journal of European Cultures </w:t>
      </w:r>
    </w:p>
    <w:p w14:paraId="11FC37E2" w14:textId="77777777" w:rsidR="00AD29BE" w:rsidRPr="000A0F79" w:rsidRDefault="00AD29BE" w:rsidP="009E7A43">
      <w:pPr>
        <w:numPr>
          <w:ilvl w:val="0"/>
          <w:numId w:val="30"/>
        </w:numPr>
        <w:suppressAutoHyphens/>
        <w:rPr>
          <w:rFonts w:ascii="Garamond" w:eastAsia="Times New Roman" w:hAnsi="Garamond"/>
          <w:sz w:val="24"/>
          <w:szCs w:val="24"/>
          <w:lang w:val="en"/>
        </w:rPr>
      </w:pPr>
      <w:r w:rsidRPr="000A0F79">
        <w:rPr>
          <w:rFonts w:ascii="Garamond" w:eastAsia="Times New Roman" w:hAnsi="Garamond"/>
          <w:sz w:val="24"/>
          <w:szCs w:val="24"/>
          <w:lang w:val="en"/>
        </w:rPr>
        <w:t xml:space="preserve">Anthropological Linguistics </w:t>
      </w:r>
    </w:p>
    <w:p w14:paraId="13F88EE7" w14:textId="77777777" w:rsidR="00AD29BE" w:rsidRPr="000A0F79" w:rsidRDefault="00AD29BE" w:rsidP="009E7A43">
      <w:pPr>
        <w:numPr>
          <w:ilvl w:val="0"/>
          <w:numId w:val="30"/>
        </w:numPr>
        <w:suppressAutoHyphens/>
        <w:rPr>
          <w:rFonts w:ascii="Garamond" w:eastAsia="Times New Roman" w:hAnsi="Garamond"/>
          <w:sz w:val="24"/>
          <w:szCs w:val="24"/>
          <w:lang w:val="en"/>
        </w:rPr>
      </w:pPr>
      <w:r w:rsidRPr="000A0F79">
        <w:rPr>
          <w:rFonts w:ascii="Garamond" w:eastAsia="Times New Roman" w:hAnsi="Garamond"/>
          <w:sz w:val="24"/>
          <w:szCs w:val="24"/>
          <w:lang w:val="en"/>
        </w:rPr>
        <w:t>Anthropological Quarterly</w:t>
      </w:r>
    </w:p>
    <w:p w14:paraId="418EF76E" w14:textId="77777777" w:rsidR="00AD29BE" w:rsidRPr="000A0F79" w:rsidRDefault="00AD29BE" w:rsidP="009E7A43">
      <w:pPr>
        <w:numPr>
          <w:ilvl w:val="0"/>
          <w:numId w:val="30"/>
        </w:numPr>
        <w:suppressAutoHyphens/>
        <w:rPr>
          <w:rFonts w:ascii="Garamond" w:eastAsia="Times New Roman" w:hAnsi="Garamond"/>
          <w:sz w:val="24"/>
          <w:szCs w:val="24"/>
          <w:lang w:val="en"/>
        </w:rPr>
      </w:pPr>
      <w:r w:rsidRPr="000A0F79">
        <w:rPr>
          <w:rFonts w:ascii="Garamond" w:eastAsia="Times New Roman" w:hAnsi="Garamond"/>
          <w:sz w:val="24"/>
          <w:szCs w:val="24"/>
          <w:lang w:val="en"/>
        </w:rPr>
        <w:t xml:space="preserve">Anthropology &amp; Education Quarterly </w:t>
      </w:r>
    </w:p>
    <w:p w14:paraId="24B703B1" w14:textId="77777777" w:rsidR="00AD29BE" w:rsidRPr="000A0F79" w:rsidRDefault="00AD29BE" w:rsidP="009E7A43">
      <w:pPr>
        <w:numPr>
          <w:ilvl w:val="0"/>
          <w:numId w:val="30"/>
        </w:numPr>
        <w:suppressAutoHyphens/>
        <w:rPr>
          <w:rFonts w:ascii="Garamond" w:eastAsia="Times New Roman" w:hAnsi="Garamond"/>
          <w:sz w:val="24"/>
          <w:szCs w:val="24"/>
          <w:lang w:val="en"/>
        </w:rPr>
      </w:pPr>
      <w:r w:rsidRPr="000A0F79">
        <w:rPr>
          <w:rFonts w:ascii="Garamond" w:eastAsia="Times New Roman" w:hAnsi="Garamond"/>
          <w:sz w:val="24"/>
          <w:szCs w:val="24"/>
          <w:lang w:val="en"/>
        </w:rPr>
        <w:t xml:space="preserve">Anthropology Now </w:t>
      </w:r>
    </w:p>
    <w:p w14:paraId="1C1550C7" w14:textId="77777777" w:rsidR="00AD29BE" w:rsidRPr="000A0F79" w:rsidRDefault="00AD29BE" w:rsidP="009E7A43">
      <w:pPr>
        <w:numPr>
          <w:ilvl w:val="0"/>
          <w:numId w:val="30"/>
        </w:numPr>
        <w:suppressAutoHyphens/>
        <w:rPr>
          <w:rFonts w:ascii="Garamond" w:hAnsi="Garamond" w:cs="Arial"/>
          <w:color w:val="000000"/>
          <w:sz w:val="24"/>
          <w:szCs w:val="24"/>
        </w:rPr>
      </w:pPr>
      <w:r w:rsidRPr="000A0F79">
        <w:rPr>
          <w:rFonts w:ascii="Garamond" w:hAnsi="Garamond" w:cs="Arial"/>
          <w:color w:val="000000"/>
          <w:sz w:val="24"/>
          <w:szCs w:val="24"/>
        </w:rPr>
        <w:t>Anthropology Today</w:t>
      </w:r>
    </w:p>
    <w:p w14:paraId="78C8B3F6" w14:textId="77777777" w:rsidR="00AD29BE" w:rsidRPr="000A0F79" w:rsidRDefault="00AD29BE" w:rsidP="009E7A43">
      <w:pPr>
        <w:numPr>
          <w:ilvl w:val="0"/>
          <w:numId w:val="30"/>
        </w:numPr>
        <w:suppressAutoHyphens/>
        <w:rPr>
          <w:rFonts w:ascii="Garamond" w:eastAsia="Times New Roman" w:hAnsi="Garamond"/>
          <w:sz w:val="24"/>
          <w:szCs w:val="24"/>
          <w:lang w:val="en"/>
        </w:rPr>
      </w:pPr>
      <w:r w:rsidRPr="000A0F79">
        <w:rPr>
          <w:rFonts w:ascii="Garamond" w:eastAsia="Times New Roman" w:hAnsi="Garamond"/>
          <w:sz w:val="24"/>
          <w:szCs w:val="24"/>
          <w:lang w:val="en"/>
        </w:rPr>
        <w:t xml:space="preserve">Anthropos </w:t>
      </w:r>
    </w:p>
    <w:p w14:paraId="46ACE41F" w14:textId="77777777" w:rsidR="00AD29BE" w:rsidRPr="000A0F79" w:rsidRDefault="00AD29BE" w:rsidP="009E7A43">
      <w:pPr>
        <w:numPr>
          <w:ilvl w:val="0"/>
          <w:numId w:val="30"/>
        </w:numPr>
        <w:suppressAutoHyphens/>
        <w:rPr>
          <w:rFonts w:ascii="Garamond" w:eastAsia="Times New Roman" w:hAnsi="Garamond"/>
          <w:sz w:val="24"/>
          <w:szCs w:val="24"/>
          <w:lang w:val="en"/>
        </w:rPr>
      </w:pPr>
      <w:r w:rsidRPr="000A0F79">
        <w:rPr>
          <w:rFonts w:ascii="Garamond" w:eastAsia="Times New Roman" w:hAnsi="Garamond"/>
          <w:sz w:val="24"/>
          <w:szCs w:val="24"/>
          <w:lang w:val="en"/>
        </w:rPr>
        <w:t xml:space="preserve">Archaeology in Oceania </w:t>
      </w:r>
    </w:p>
    <w:p w14:paraId="71B8478F" w14:textId="77777777" w:rsidR="00AD29BE" w:rsidRPr="000A0F79" w:rsidRDefault="00AD29BE" w:rsidP="009E7A43">
      <w:pPr>
        <w:numPr>
          <w:ilvl w:val="0"/>
          <w:numId w:val="30"/>
        </w:numPr>
        <w:suppressAutoHyphens/>
        <w:rPr>
          <w:rFonts w:ascii="Garamond" w:eastAsia="Times New Roman" w:hAnsi="Garamond"/>
          <w:sz w:val="24"/>
          <w:szCs w:val="24"/>
          <w:lang w:val="en"/>
        </w:rPr>
      </w:pPr>
      <w:r w:rsidRPr="000A0F79">
        <w:rPr>
          <w:rFonts w:ascii="Garamond" w:eastAsia="Times New Roman" w:hAnsi="Garamond"/>
          <w:sz w:val="24"/>
          <w:szCs w:val="24"/>
          <w:lang w:val="en"/>
        </w:rPr>
        <w:t xml:space="preserve">Arctic Anthropology </w:t>
      </w:r>
    </w:p>
    <w:p w14:paraId="459E3209" w14:textId="77777777" w:rsidR="00AD29BE" w:rsidRPr="000A0F79" w:rsidRDefault="00AD29BE" w:rsidP="009E7A43">
      <w:pPr>
        <w:numPr>
          <w:ilvl w:val="0"/>
          <w:numId w:val="30"/>
        </w:numPr>
        <w:suppressAutoHyphens/>
        <w:rPr>
          <w:rFonts w:ascii="Garamond" w:eastAsia="Times New Roman" w:hAnsi="Garamond"/>
          <w:sz w:val="24"/>
          <w:szCs w:val="24"/>
          <w:lang w:val="en"/>
        </w:rPr>
      </w:pPr>
      <w:r w:rsidRPr="000A0F79">
        <w:rPr>
          <w:rFonts w:ascii="Garamond" w:eastAsia="Times New Roman" w:hAnsi="Garamond"/>
          <w:sz w:val="24"/>
          <w:szCs w:val="24"/>
          <w:lang w:val="en"/>
        </w:rPr>
        <w:t xml:space="preserve">Asian Ethnology </w:t>
      </w:r>
    </w:p>
    <w:p w14:paraId="60F24B20" w14:textId="77777777" w:rsidR="00AD29BE" w:rsidRPr="000A0F79" w:rsidRDefault="00AD29BE" w:rsidP="009E7A43">
      <w:pPr>
        <w:numPr>
          <w:ilvl w:val="0"/>
          <w:numId w:val="30"/>
        </w:numPr>
        <w:suppressAutoHyphens/>
        <w:rPr>
          <w:rFonts w:ascii="Garamond" w:hAnsi="Garamond" w:cs="Arial"/>
          <w:color w:val="000000"/>
          <w:sz w:val="24"/>
          <w:szCs w:val="24"/>
        </w:rPr>
      </w:pPr>
      <w:r w:rsidRPr="000A0F79">
        <w:rPr>
          <w:rFonts w:ascii="Garamond" w:hAnsi="Garamond" w:cs="Arial"/>
          <w:color w:val="000000"/>
          <w:sz w:val="24"/>
          <w:szCs w:val="24"/>
        </w:rPr>
        <w:t>Biennial Review of Anthropology</w:t>
      </w:r>
    </w:p>
    <w:p w14:paraId="4A38EBE2" w14:textId="77777777" w:rsidR="00AD29BE" w:rsidRPr="000A0F79" w:rsidRDefault="00AD29BE" w:rsidP="00616FC9">
      <w:pPr>
        <w:numPr>
          <w:ilvl w:val="0"/>
          <w:numId w:val="30"/>
        </w:numPr>
        <w:suppressAutoHyphens/>
        <w:rPr>
          <w:rFonts w:ascii="Garamond" w:hAnsi="Garamond" w:cs="Arial"/>
          <w:color w:val="000000"/>
          <w:sz w:val="24"/>
          <w:szCs w:val="24"/>
        </w:rPr>
      </w:pPr>
      <w:r w:rsidRPr="000A0F79">
        <w:rPr>
          <w:rFonts w:ascii="Garamond" w:eastAsia="Times New Roman" w:hAnsi="Garamond"/>
          <w:sz w:val="24"/>
          <w:szCs w:val="24"/>
          <w:lang w:val="en"/>
        </w:rPr>
        <w:t>The Cambridge Journal of Anthropology</w:t>
      </w:r>
      <w:r w:rsidRPr="000A0F79">
        <w:rPr>
          <w:rFonts w:ascii="Garamond" w:hAnsi="Garamond" w:cs="Arial"/>
          <w:color w:val="000000"/>
          <w:sz w:val="24"/>
          <w:szCs w:val="24"/>
        </w:rPr>
        <w:t xml:space="preserve"> </w:t>
      </w:r>
    </w:p>
    <w:p w14:paraId="04BE0E1A" w14:textId="77777777" w:rsidR="00AD29BE" w:rsidRPr="000A0F79" w:rsidRDefault="00AD29BE" w:rsidP="009E7A43">
      <w:pPr>
        <w:numPr>
          <w:ilvl w:val="0"/>
          <w:numId w:val="30"/>
        </w:numPr>
        <w:suppressAutoHyphens/>
        <w:rPr>
          <w:rFonts w:ascii="Garamond" w:hAnsi="Garamond" w:cs="Arial"/>
          <w:color w:val="000000"/>
          <w:sz w:val="24"/>
          <w:szCs w:val="24"/>
        </w:rPr>
      </w:pPr>
      <w:r w:rsidRPr="000A0F79">
        <w:rPr>
          <w:rFonts w:ascii="Garamond" w:hAnsi="Garamond" w:cs="Arial"/>
          <w:color w:val="000000"/>
          <w:sz w:val="24"/>
          <w:szCs w:val="24"/>
        </w:rPr>
        <w:t>Cultural Anthropology</w:t>
      </w:r>
    </w:p>
    <w:p w14:paraId="0A2FBC7D" w14:textId="77777777" w:rsidR="00AD29BE" w:rsidRPr="000A0F79" w:rsidRDefault="00AD29BE" w:rsidP="009E7A43">
      <w:pPr>
        <w:numPr>
          <w:ilvl w:val="0"/>
          <w:numId w:val="30"/>
        </w:numPr>
        <w:suppressAutoHyphens/>
        <w:rPr>
          <w:rFonts w:ascii="Garamond" w:hAnsi="Garamond" w:cs="Arial"/>
          <w:color w:val="000000"/>
          <w:sz w:val="24"/>
          <w:szCs w:val="24"/>
        </w:rPr>
      </w:pPr>
      <w:r w:rsidRPr="000A0F79">
        <w:rPr>
          <w:rFonts w:ascii="Garamond" w:hAnsi="Garamond" w:cs="Arial"/>
          <w:color w:val="000000"/>
          <w:sz w:val="24"/>
          <w:szCs w:val="24"/>
        </w:rPr>
        <w:t>Current Anthropology</w:t>
      </w:r>
    </w:p>
    <w:p w14:paraId="645EADFF" w14:textId="77777777" w:rsidR="00AD29BE" w:rsidRPr="000A0F79" w:rsidRDefault="00AD29BE" w:rsidP="009E7A43">
      <w:pPr>
        <w:numPr>
          <w:ilvl w:val="0"/>
          <w:numId w:val="30"/>
        </w:numPr>
        <w:suppressAutoHyphens/>
        <w:rPr>
          <w:rFonts w:ascii="Garamond" w:hAnsi="Garamond" w:cs="Arial"/>
          <w:color w:val="000000"/>
          <w:sz w:val="24"/>
          <w:szCs w:val="24"/>
        </w:rPr>
      </w:pPr>
      <w:r w:rsidRPr="000A0F79">
        <w:rPr>
          <w:rFonts w:ascii="Garamond" w:eastAsia="Times New Roman" w:hAnsi="Garamond"/>
          <w:sz w:val="24"/>
          <w:szCs w:val="24"/>
          <w:lang w:val="en"/>
        </w:rPr>
        <w:t>Dialectical Anthropology</w:t>
      </w:r>
      <w:r w:rsidRPr="000A0F79">
        <w:rPr>
          <w:rFonts w:ascii="Garamond" w:hAnsi="Garamond" w:cs="Arial"/>
          <w:color w:val="000000"/>
          <w:sz w:val="24"/>
          <w:szCs w:val="24"/>
        </w:rPr>
        <w:t xml:space="preserve"> </w:t>
      </w:r>
    </w:p>
    <w:p w14:paraId="1F45FE62" w14:textId="77777777" w:rsidR="00AD29BE" w:rsidRPr="000A0F79" w:rsidRDefault="00AD29BE" w:rsidP="009E7A43">
      <w:pPr>
        <w:numPr>
          <w:ilvl w:val="0"/>
          <w:numId w:val="30"/>
        </w:numPr>
        <w:suppressAutoHyphens/>
        <w:rPr>
          <w:rFonts w:ascii="Garamond" w:hAnsi="Garamond" w:cs="Arial"/>
          <w:color w:val="000000"/>
          <w:sz w:val="24"/>
          <w:szCs w:val="24"/>
        </w:rPr>
      </w:pPr>
      <w:r w:rsidRPr="000A0F79">
        <w:rPr>
          <w:rFonts w:ascii="Garamond" w:eastAsia="Times New Roman" w:hAnsi="Garamond"/>
          <w:sz w:val="24"/>
          <w:szCs w:val="24"/>
          <w:lang w:val="en"/>
        </w:rPr>
        <w:t>Ethnography</w:t>
      </w:r>
      <w:r w:rsidRPr="000A0F79">
        <w:rPr>
          <w:rFonts w:ascii="Garamond" w:hAnsi="Garamond" w:cs="Arial"/>
          <w:color w:val="000000"/>
          <w:sz w:val="24"/>
          <w:szCs w:val="24"/>
        </w:rPr>
        <w:t xml:space="preserve"> </w:t>
      </w:r>
    </w:p>
    <w:p w14:paraId="5B3CBAE9" w14:textId="77777777" w:rsidR="00AD29BE" w:rsidRPr="000A0F79" w:rsidRDefault="00AD29BE" w:rsidP="009E7A43">
      <w:pPr>
        <w:numPr>
          <w:ilvl w:val="0"/>
          <w:numId w:val="30"/>
        </w:numPr>
        <w:suppressAutoHyphens/>
        <w:rPr>
          <w:rFonts w:ascii="Garamond" w:hAnsi="Garamond" w:cs="Arial"/>
          <w:color w:val="000000"/>
          <w:sz w:val="24"/>
          <w:szCs w:val="24"/>
        </w:rPr>
      </w:pPr>
      <w:r w:rsidRPr="000A0F79">
        <w:rPr>
          <w:rFonts w:ascii="Garamond" w:hAnsi="Garamond" w:cs="Arial"/>
          <w:color w:val="000000"/>
          <w:sz w:val="24"/>
          <w:szCs w:val="24"/>
        </w:rPr>
        <w:t>Ethnohistory</w:t>
      </w:r>
    </w:p>
    <w:p w14:paraId="43DB5728" w14:textId="77777777" w:rsidR="00AD29BE" w:rsidRPr="000A0F79" w:rsidRDefault="00AD29BE" w:rsidP="009E7A43">
      <w:pPr>
        <w:numPr>
          <w:ilvl w:val="0"/>
          <w:numId w:val="30"/>
        </w:numPr>
        <w:suppressAutoHyphens/>
        <w:rPr>
          <w:rFonts w:ascii="Garamond" w:hAnsi="Garamond" w:cs="Arial"/>
          <w:color w:val="000000"/>
          <w:sz w:val="24"/>
          <w:szCs w:val="24"/>
        </w:rPr>
      </w:pPr>
      <w:r w:rsidRPr="000A0F79">
        <w:rPr>
          <w:rFonts w:ascii="Garamond" w:eastAsia="Times New Roman" w:hAnsi="Garamond"/>
          <w:sz w:val="24"/>
          <w:szCs w:val="24"/>
          <w:lang w:val="en"/>
        </w:rPr>
        <w:t>Ethnomusicology</w:t>
      </w:r>
      <w:r w:rsidRPr="000A0F79">
        <w:rPr>
          <w:rFonts w:ascii="Garamond" w:hAnsi="Garamond" w:cs="Arial"/>
          <w:color w:val="000000"/>
          <w:sz w:val="24"/>
          <w:szCs w:val="24"/>
        </w:rPr>
        <w:t xml:space="preserve"> </w:t>
      </w:r>
    </w:p>
    <w:p w14:paraId="50AB838E" w14:textId="77777777" w:rsidR="00AD29BE" w:rsidRPr="000A0F79" w:rsidRDefault="00AD29BE" w:rsidP="009E7A43">
      <w:pPr>
        <w:numPr>
          <w:ilvl w:val="0"/>
          <w:numId w:val="30"/>
        </w:numPr>
        <w:suppressAutoHyphens/>
        <w:rPr>
          <w:rFonts w:ascii="Garamond" w:hAnsi="Garamond" w:cs="Arial"/>
          <w:color w:val="000000"/>
          <w:sz w:val="24"/>
          <w:szCs w:val="24"/>
        </w:rPr>
      </w:pPr>
      <w:r w:rsidRPr="000A0F79">
        <w:rPr>
          <w:rFonts w:ascii="Garamond" w:hAnsi="Garamond" w:cs="Arial"/>
          <w:color w:val="000000"/>
          <w:sz w:val="24"/>
          <w:szCs w:val="24"/>
        </w:rPr>
        <w:t>Ethos</w:t>
      </w:r>
    </w:p>
    <w:p w14:paraId="5EE2B93F" w14:textId="77777777" w:rsidR="00AD29BE" w:rsidRPr="000A0F79" w:rsidRDefault="00AD29BE" w:rsidP="009E7A43">
      <w:pPr>
        <w:numPr>
          <w:ilvl w:val="0"/>
          <w:numId w:val="30"/>
        </w:numPr>
        <w:suppressAutoHyphens/>
        <w:rPr>
          <w:rFonts w:ascii="Garamond" w:hAnsi="Garamond" w:cs="Arial"/>
          <w:color w:val="000000"/>
          <w:sz w:val="24"/>
          <w:szCs w:val="24"/>
        </w:rPr>
      </w:pPr>
      <w:r w:rsidRPr="000A0F79">
        <w:rPr>
          <w:rFonts w:ascii="Garamond" w:hAnsi="Garamond" w:cs="Arial"/>
          <w:color w:val="000000"/>
          <w:sz w:val="24"/>
          <w:szCs w:val="24"/>
        </w:rPr>
        <w:t>Man</w:t>
      </w:r>
    </w:p>
    <w:p w14:paraId="3AE99DD9" w14:textId="77777777" w:rsidR="009D2113" w:rsidRPr="000A0F79" w:rsidRDefault="00AD29BE" w:rsidP="009E7A43">
      <w:pPr>
        <w:numPr>
          <w:ilvl w:val="0"/>
          <w:numId w:val="30"/>
        </w:numPr>
        <w:suppressAutoHyphens/>
        <w:rPr>
          <w:rFonts w:ascii="Garamond" w:hAnsi="Garamond" w:cs="Arial"/>
          <w:color w:val="000000"/>
          <w:sz w:val="24"/>
          <w:szCs w:val="24"/>
        </w:rPr>
      </w:pPr>
      <w:r w:rsidRPr="000A0F79">
        <w:rPr>
          <w:rFonts w:ascii="Garamond" w:hAnsi="Garamond" w:cs="Arial"/>
          <w:color w:val="000000"/>
          <w:sz w:val="24"/>
          <w:szCs w:val="24"/>
        </w:rPr>
        <w:lastRenderedPageBreak/>
        <w:t>Medical Anthropology Quarterly</w:t>
      </w:r>
    </w:p>
    <w:p w14:paraId="2F596041" w14:textId="77777777" w:rsidR="00AD29BE" w:rsidRPr="000A0F79" w:rsidRDefault="00AD29BE" w:rsidP="009E7A43">
      <w:pPr>
        <w:numPr>
          <w:ilvl w:val="0"/>
          <w:numId w:val="30"/>
        </w:numPr>
        <w:suppressAutoHyphens/>
        <w:rPr>
          <w:rFonts w:ascii="Garamond" w:hAnsi="Garamond" w:cs="Arial"/>
          <w:color w:val="000000"/>
          <w:sz w:val="24"/>
          <w:szCs w:val="24"/>
        </w:rPr>
      </w:pPr>
      <w:r w:rsidRPr="000A0F79">
        <w:rPr>
          <w:rFonts w:ascii="Garamond" w:hAnsi="Garamond" w:cs="Arial"/>
          <w:color w:val="000000"/>
          <w:sz w:val="24"/>
          <w:szCs w:val="24"/>
        </w:rPr>
        <w:t>Medical Anthropology Newsletter</w:t>
      </w:r>
    </w:p>
    <w:p w14:paraId="12CE6FF6" w14:textId="77777777" w:rsidR="00AD29BE" w:rsidRPr="000A0F79" w:rsidRDefault="00AD29BE" w:rsidP="009E7A43">
      <w:pPr>
        <w:numPr>
          <w:ilvl w:val="0"/>
          <w:numId w:val="30"/>
        </w:numPr>
        <w:suppressAutoHyphens/>
        <w:rPr>
          <w:rFonts w:ascii="Garamond" w:hAnsi="Garamond" w:cs="Arial"/>
          <w:color w:val="000000"/>
          <w:sz w:val="24"/>
          <w:szCs w:val="24"/>
        </w:rPr>
      </w:pPr>
      <w:r w:rsidRPr="000A0F79">
        <w:rPr>
          <w:rFonts w:ascii="Garamond" w:hAnsi="Garamond" w:cs="Arial"/>
          <w:color w:val="000000"/>
          <w:sz w:val="24"/>
          <w:szCs w:val="24"/>
        </w:rPr>
        <w:t>Proceedings of the Royal Anthropological Institute of Great Britain and Ireland</w:t>
      </w:r>
    </w:p>
    <w:p w14:paraId="14A9FBBF" w14:textId="77777777" w:rsidR="00AD29BE" w:rsidRPr="000A0F79" w:rsidRDefault="00AD29BE" w:rsidP="009E7A43">
      <w:pPr>
        <w:numPr>
          <w:ilvl w:val="0"/>
          <w:numId w:val="30"/>
        </w:numPr>
        <w:suppressAutoHyphens/>
        <w:rPr>
          <w:rFonts w:ascii="Garamond" w:hAnsi="Garamond" w:cs="Arial"/>
          <w:color w:val="000000"/>
          <w:sz w:val="24"/>
          <w:szCs w:val="24"/>
        </w:rPr>
      </w:pPr>
      <w:r w:rsidRPr="000A0F79">
        <w:rPr>
          <w:rFonts w:ascii="Garamond" w:hAnsi="Garamond" w:cs="Arial"/>
          <w:color w:val="000000"/>
          <w:sz w:val="24"/>
          <w:szCs w:val="24"/>
        </w:rPr>
        <w:t>RAIN</w:t>
      </w:r>
    </w:p>
    <w:p w14:paraId="582B9DE2" w14:textId="77777777" w:rsidR="00AD29BE" w:rsidRPr="000A0F79" w:rsidRDefault="00AD29BE" w:rsidP="009E7A43">
      <w:pPr>
        <w:numPr>
          <w:ilvl w:val="0"/>
          <w:numId w:val="30"/>
        </w:numPr>
        <w:suppressAutoHyphens/>
        <w:rPr>
          <w:rFonts w:ascii="Garamond" w:hAnsi="Garamond" w:cs="Arial"/>
          <w:color w:val="000000"/>
          <w:sz w:val="24"/>
          <w:szCs w:val="24"/>
        </w:rPr>
      </w:pPr>
      <w:r w:rsidRPr="000A0F79">
        <w:rPr>
          <w:rFonts w:ascii="Garamond" w:eastAsia="Times New Roman" w:hAnsi="Garamond"/>
          <w:sz w:val="24"/>
          <w:szCs w:val="24"/>
          <w:lang w:val="en"/>
        </w:rPr>
        <w:t>Signs</w:t>
      </w:r>
      <w:r w:rsidRPr="000A0F79">
        <w:rPr>
          <w:rFonts w:ascii="Garamond" w:hAnsi="Garamond" w:cs="Arial"/>
          <w:color w:val="000000"/>
          <w:sz w:val="24"/>
          <w:szCs w:val="24"/>
        </w:rPr>
        <w:t xml:space="preserve"> </w:t>
      </w:r>
    </w:p>
    <w:p w14:paraId="1C54DC97" w14:textId="77777777" w:rsidR="00AD29BE" w:rsidRPr="000A0F79" w:rsidRDefault="00AD29BE" w:rsidP="009E7A43">
      <w:pPr>
        <w:numPr>
          <w:ilvl w:val="0"/>
          <w:numId w:val="30"/>
        </w:numPr>
        <w:suppressAutoHyphens/>
        <w:rPr>
          <w:rFonts w:ascii="Garamond" w:hAnsi="Garamond" w:cs="Arial"/>
          <w:color w:val="000000"/>
          <w:sz w:val="24"/>
          <w:szCs w:val="24"/>
        </w:rPr>
      </w:pPr>
      <w:r w:rsidRPr="000A0F79">
        <w:rPr>
          <w:rFonts w:ascii="Garamond" w:hAnsi="Garamond" w:cs="Arial"/>
          <w:color w:val="000000"/>
          <w:sz w:val="24"/>
          <w:szCs w:val="24"/>
        </w:rPr>
        <w:t>The Journal of American Folklore</w:t>
      </w:r>
    </w:p>
    <w:p w14:paraId="7E9F5F7F" w14:textId="77777777" w:rsidR="00AD29BE" w:rsidRPr="000A0F79" w:rsidRDefault="00AD29BE" w:rsidP="009E7A43">
      <w:pPr>
        <w:numPr>
          <w:ilvl w:val="0"/>
          <w:numId w:val="30"/>
        </w:numPr>
        <w:suppressAutoHyphens/>
        <w:rPr>
          <w:rFonts w:ascii="Garamond" w:hAnsi="Garamond" w:cs="Arial"/>
          <w:color w:val="000000"/>
          <w:sz w:val="24"/>
          <w:szCs w:val="24"/>
        </w:rPr>
      </w:pPr>
      <w:r w:rsidRPr="000A0F79">
        <w:rPr>
          <w:rFonts w:ascii="Garamond" w:hAnsi="Garamond" w:cs="Arial"/>
          <w:color w:val="000000"/>
          <w:sz w:val="24"/>
          <w:szCs w:val="24"/>
        </w:rPr>
        <w:t>The Journal of the Anthropological Institute of Great Britain and Ireland</w:t>
      </w:r>
    </w:p>
    <w:p w14:paraId="431F98C0" w14:textId="77777777" w:rsidR="00AD29BE" w:rsidRPr="000A0F79" w:rsidRDefault="00AD29BE" w:rsidP="009E7A43">
      <w:pPr>
        <w:numPr>
          <w:ilvl w:val="0"/>
          <w:numId w:val="30"/>
        </w:numPr>
        <w:suppressAutoHyphens/>
        <w:rPr>
          <w:rFonts w:ascii="Garamond" w:hAnsi="Garamond" w:cs="Arial"/>
          <w:color w:val="000000"/>
          <w:sz w:val="24"/>
          <w:szCs w:val="24"/>
        </w:rPr>
      </w:pPr>
      <w:r w:rsidRPr="000A0F79">
        <w:rPr>
          <w:rFonts w:ascii="Garamond" w:hAnsi="Garamond" w:cs="Arial"/>
          <w:color w:val="000000"/>
          <w:sz w:val="24"/>
          <w:szCs w:val="24"/>
        </w:rPr>
        <w:t>The Journal of the Royal Anthropological Institute</w:t>
      </w:r>
    </w:p>
    <w:p w14:paraId="2E33E347" w14:textId="77777777" w:rsidR="00AD29BE" w:rsidRPr="000A0F79" w:rsidRDefault="00AD29BE" w:rsidP="009E7A43">
      <w:pPr>
        <w:numPr>
          <w:ilvl w:val="0"/>
          <w:numId w:val="30"/>
        </w:numPr>
        <w:suppressAutoHyphens/>
        <w:rPr>
          <w:rFonts w:ascii="Garamond" w:hAnsi="Garamond" w:cs="Arial"/>
          <w:color w:val="000000"/>
          <w:sz w:val="24"/>
          <w:szCs w:val="24"/>
        </w:rPr>
      </w:pPr>
      <w:r w:rsidRPr="000A0F79">
        <w:rPr>
          <w:rFonts w:ascii="Garamond" w:hAnsi="Garamond" w:cs="Arial"/>
          <w:color w:val="000000"/>
          <w:sz w:val="24"/>
          <w:szCs w:val="24"/>
        </w:rPr>
        <w:t>The Journal of the Royal Anthropological Institute of Great Britain and Ireland</w:t>
      </w:r>
    </w:p>
    <w:p w14:paraId="17A2F95B" w14:textId="77777777" w:rsidR="00AD29BE" w:rsidRPr="000A0F79" w:rsidRDefault="00AD29BE" w:rsidP="009E7A43">
      <w:pPr>
        <w:numPr>
          <w:ilvl w:val="0"/>
          <w:numId w:val="30"/>
        </w:numPr>
        <w:suppressAutoHyphens/>
        <w:rPr>
          <w:rFonts w:ascii="Garamond" w:hAnsi="Garamond" w:cs="Arial"/>
          <w:color w:val="000000"/>
          <w:sz w:val="24"/>
          <w:szCs w:val="24"/>
        </w:rPr>
      </w:pPr>
      <w:r w:rsidRPr="000A0F79">
        <w:rPr>
          <w:rFonts w:ascii="Garamond" w:hAnsi="Garamond" w:cs="Arial"/>
          <w:color w:val="000000"/>
          <w:sz w:val="24"/>
          <w:szCs w:val="24"/>
        </w:rPr>
        <w:t>Transactions of the Anthropological Society of Washington</w:t>
      </w:r>
    </w:p>
    <w:p w14:paraId="6244D460" w14:textId="77777777" w:rsidR="00AD29BE" w:rsidRPr="000A0F79" w:rsidRDefault="00AD29BE" w:rsidP="009E7A43">
      <w:pPr>
        <w:numPr>
          <w:ilvl w:val="0"/>
          <w:numId w:val="30"/>
        </w:numPr>
        <w:suppressAutoHyphens/>
        <w:rPr>
          <w:rFonts w:ascii="Garamond" w:hAnsi="Garamond" w:cs="Arial"/>
          <w:color w:val="000000"/>
          <w:sz w:val="24"/>
          <w:szCs w:val="24"/>
        </w:rPr>
      </w:pPr>
      <w:r w:rsidRPr="000A0F79">
        <w:rPr>
          <w:rFonts w:ascii="Garamond" w:hAnsi="Garamond" w:cs="Arial"/>
          <w:color w:val="000000"/>
          <w:sz w:val="24"/>
          <w:szCs w:val="24"/>
        </w:rPr>
        <w:t>Yearbook of Anthropology</w:t>
      </w:r>
    </w:p>
    <w:p w14:paraId="0594492F" w14:textId="77777777" w:rsidR="0018524B" w:rsidRPr="00616FC9" w:rsidRDefault="009F6BC5" w:rsidP="00616FC9">
      <w:pPr>
        <w:spacing w:before="120" w:after="120"/>
        <w:rPr>
          <w:rFonts w:ascii="Garamond" w:hAnsi="Garamond" w:cs="Garamond"/>
          <w:color w:val="000000"/>
          <w:sz w:val="24"/>
          <w:szCs w:val="24"/>
        </w:rPr>
      </w:pPr>
      <w:r w:rsidRPr="000A0F79">
        <w:rPr>
          <w:rFonts w:ascii="Garamond" w:hAnsi="Garamond" w:cs="Garamond"/>
          <w:color w:val="000000"/>
          <w:sz w:val="24"/>
          <w:szCs w:val="24"/>
        </w:rPr>
        <w:t xml:space="preserve">These journals are available on-line (not recent issues) through JSTOR database, available for instance in the library of Academy of Science. The more recent issues (but sometimes not full-text) are also available through Pro-Quest host database, available through AAU library and Academy of Science. </w:t>
      </w:r>
      <w:r w:rsidR="0018524B" w:rsidRPr="005E0CE6">
        <w:rPr>
          <w:rFonts w:ascii="Garamond" w:hAnsi="Garamond"/>
          <w:sz w:val="24"/>
          <w:szCs w:val="24"/>
        </w:rPr>
        <w:t>Final research paper will count for 35% of the grade</w:t>
      </w:r>
    </w:p>
    <w:p w14:paraId="24C84F8A" w14:textId="77777777" w:rsidR="00E317D0" w:rsidRPr="000A0F79" w:rsidRDefault="00E317D0" w:rsidP="00616FC9">
      <w:pPr>
        <w:keepNext/>
        <w:keepLines/>
        <w:spacing w:after="120"/>
        <w:rPr>
          <w:rFonts w:ascii="Garamond" w:hAnsi="Garamond"/>
          <w:b/>
          <w:sz w:val="24"/>
          <w:szCs w:val="24"/>
        </w:rPr>
      </w:pPr>
      <w:r w:rsidRPr="000A0F79">
        <w:rPr>
          <w:rFonts w:ascii="Garamond" w:hAnsi="Garamond"/>
          <w:b/>
          <w:sz w:val="24"/>
          <w:szCs w:val="24"/>
        </w:rPr>
        <w:t>Assessment breakdown</w:t>
      </w:r>
    </w:p>
    <w:tbl>
      <w:tblPr>
        <w:tblStyle w:val="TableGrid"/>
        <w:tblW w:w="5000" w:type="pct"/>
        <w:tblLook w:val="01E0" w:firstRow="1" w:lastRow="1" w:firstColumn="1" w:lastColumn="1" w:noHBand="0" w:noVBand="0"/>
      </w:tblPr>
      <w:tblGrid>
        <w:gridCol w:w="7104"/>
        <w:gridCol w:w="1913"/>
      </w:tblGrid>
      <w:tr w:rsidR="00E317D0" w:rsidRPr="000A0F79" w14:paraId="5BC5D5CC" w14:textId="77777777" w:rsidTr="001C4671">
        <w:tc>
          <w:tcPr>
            <w:tcW w:w="7104" w:type="dxa"/>
            <w:shd w:val="clear" w:color="auto" w:fill="D9D9D9" w:themeFill="background1" w:themeFillShade="D9"/>
          </w:tcPr>
          <w:p w14:paraId="33A03534" w14:textId="77777777" w:rsidR="00E317D0" w:rsidRPr="000A0F79" w:rsidRDefault="00E317D0" w:rsidP="001B41D7">
            <w:pPr>
              <w:keepNext/>
              <w:keepLines/>
              <w:jc w:val="both"/>
              <w:rPr>
                <w:rFonts w:ascii="Garamond" w:hAnsi="Garamond"/>
                <w:b/>
                <w:sz w:val="24"/>
                <w:szCs w:val="24"/>
              </w:rPr>
            </w:pPr>
            <w:r w:rsidRPr="000A0F79">
              <w:rPr>
                <w:rFonts w:ascii="Garamond" w:hAnsi="Garamond"/>
                <w:b/>
                <w:sz w:val="24"/>
                <w:szCs w:val="24"/>
              </w:rPr>
              <w:t>Assessed area</w:t>
            </w:r>
          </w:p>
        </w:tc>
        <w:tc>
          <w:tcPr>
            <w:tcW w:w="1913" w:type="dxa"/>
            <w:shd w:val="clear" w:color="auto" w:fill="D9D9D9" w:themeFill="background1" w:themeFillShade="D9"/>
          </w:tcPr>
          <w:p w14:paraId="2425DE17" w14:textId="77777777" w:rsidR="00E317D0" w:rsidRPr="000A0F79" w:rsidRDefault="00E317D0" w:rsidP="001B41D7">
            <w:pPr>
              <w:keepNext/>
              <w:keepLines/>
              <w:jc w:val="both"/>
              <w:rPr>
                <w:rFonts w:ascii="Garamond" w:hAnsi="Garamond"/>
                <w:b/>
                <w:sz w:val="24"/>
                <w:szCs w:val="24"/>
              </w:rPr>
            </w:pPr>
            <w:r w:rsidRPr="000A0F79">
              <w:rPr>
                <w:rFonts w:ascii="Garamond" w:hAnsi="Garamond"/>
                <w:b/>
                <w:sz w:val="24"/>
                <w:szCs w:val="24"/>
              </w:rPr>
              <w:t>Percentage</w:t>
            </w:r>
          </w:p>
        </w:tc>
      </w:tr>
      <w:tr w:rsidR="009A2EC4" w:rsidRPr="000A0F79" w14:paraId="5B7D49BA" w14:textId="77777777" w:rsidTr="001C4671">
        <w:tc>
          <w:tcPr>
            <w:tcW w:w="7104" w:type="dxa"/>
          </w:tcPr>
          <w:p w14:paraId="4FA7CADA" w14:textId="77777777" w:rsidR="009A2EC4" w:rsidRPr="000A0F79" w:rsidRDefault="009A2EC4" w:rsidP="009A2EC4">
            <w:pPr>
              <w:jc w:val="both"/>
              <w:rPr>
                <w:rFonts w:ascii="Garamond" w:hAnsi="Garamond"/>
                <w:sz w:val="24"/>
                <w:szCs w:val="24"/>
              </w:rPr>
            </w:pPr>
            <w:r w:rsidRPr="000A0F79">
              <w:rPr>
                <w:rFonts w:ascii="Garamond" w:hAnsi="Garamond"/>
                <w:sz w:val="24"/>
                <w:szCs w:val="24"/>
              </w:rPr>
              <w:t>Structure and clarity of the paper</w:t>
            </w:r>
          </w:p>
        </w:tc>
        <w:tc>
          <w:tcPr>
            <w:tcW w:w="1913" w:type="dxa"/>
          </w:tcPr>
          <w:p w14:paraId="731DDB91" w14:textId="77777777" w:rsidR="009A2EC4" w:rsidRPr="000A0F79" w:rsidRDefault="00411EB3" w:rsidP="00CB0698">
            <w:pPr>
              <w:jc w:val="both"/>
              <w:rPr>
                <w:rFonts w:ascii="Garamond" w:hAnsi="Garamond"/>
                <w:sz w:val="24"/>
                <w:szCs w:val="24"/>
              </w:rPr>
            </w:pPr>
            <w:r>
              <w:rPr>
                <w:rFonts w:ascii="Garamond" w:hAnsi="Garamond"/>
                <w:sz w:val="24"/>
                <w:szCs w:val="24"/>
              </w:rPr>
              <w:t>31.4% (i.e. 11 pt</w:t>
            </w:r>
            <w:r w:rsidR="00CB0698">
              <w:rPr>
                <w:rFonts w:ascii="Garamond" w:hAnsi="Garamond"/>
                <w:sz w:val="24"/>
                <w:szCs w:val="24"/>
              </w:rPr>
              <w:t>s</w:t>
            </w:r>
            <w:r>
              <w:rPr>
                <w:rFonts w:ascii="Garamond" w:hAnsi="Garamond"/>
                <w:sz w:val="24"/>
                <w:szCs w:val="24"/>
              </w:rPr>
              <w:t>)</w:t>
            </w:r>
          </w:p>
        </w:tc>
      </w:tr>
      <w:tr w:rsidR="009A2EC4" w:rsidRPr="000A0F79" w14:paraId="59783E7B" w14:textId="77777777" w:rsidTr="001C4671">
        <w:tc>
          <w:tcPr>
            <w:tcW w:w="7104" w:type="dxa"/>
          </w:tcPr>
          <w:p w14:paraId="70824EBE" w14:textId="77777777" w:rsidR="009A2EC4" w:rsidRPr="000A0F79" w:rsidRDefault="009A2EC4" w:rsidP="00FA5075">
            <w:pPr>
              <w:rPr>
                <w:rFonts w:ascii="Garamond" w:hAnsi="Garamond"/>
                <w:sz w:val="24"/>
                <w:szCs w:val="24"/>
              </w:rPr>
            </w:pPr>
            <w:r w:rsidRPr="000A0F79">
              <w:rPr>
                <w:rFonts w:ascii="Garamond" w:hAnsi="Garamond"/>
                <w:sz w:val="24"/>
                <w:szCs w:val="24"/>
              </w:rPr>
              <w:t xml:space="preserve">Analysis of the three articles (identifying the key problems/issues, theories) and </w:t>
            </w:r>
            <w:r w:rsidR="00FF44D2">
              <w:rPr>
                <w:rFonts w:ascii="Garamond" w:hAnsi="Garamond"/>
                <w:sz w:val="24"/>
                <w:szCs w:val="24"/>
              </w:rPr>
              <w:t xml:space="preserve">ability to </w:t>
            </w:r>
            <w:r w:rsidRPr="000A0F79">
              <w:rPr>
                <w:rFonts w:ascii="Garamond" w:hAnsi="Garamond"/>
                <w:sz w:val="24"/>
                <w:szCs w:val="24"/>
              </w:rPr>
              <w:t xml:space="preserve">put them </w:t>
            </w:r>
            <w:r w:rsidR="00FF44D2">
              <w:rPr>
                <w:rFonts w:ascii="Garamond" w:hAnsi="Garamond"/>
                <w:sz w:val="24"/>
                <w:szCs w:val="24"/>
              </w:rPr>
              <w:t xml:space="preserve">coherently and relevantly </w:t>
            </w:r>
            <w:r w:rsidRPr="000A0F79">
              <w:rPr>
                <w:rFonts w:ascii="Garamond" w:hAnsi="Garamond"/>
                <w:sz w:val="24"/>
                <w:szCs w:val="24"/>
              </w:rPr>
              <w:t>together</w:t>
            </w:r>
          </w:p>
        </w:tc>
        <w:tc>
          <w:tcPr>
            <w:tcW w:w="1913" w:type="dxa"/>
          </w:tcPr>
          <w:p w14:paraId="5213B79F" w14:textId="77777777" w:rsidR="009A2EC4" w:rsidRPr="000A0F79" w:rsidRDefault="00411EB3" w:rsidP="00CB0698">
            <w:pPr>
              <w:jc w:val="both"/>
              <w:rPr>
                <w:rFonts w:ascii="Garamond" w:hAnsi="Garamond"/>
                <w:sz w:val="24"/>
                <w:szCs w:val="24"/>
              </w:rPr>
            </w:pPr>
            <w:r>
              <w:rPr>
                <w:rFonts w:ascii="Garamond" w:hAnsi="Garamond"/>
                <w:sz w:val="24"/>
                <w:szCs w:val="24"/>
              </w:rPr>
              <w:t>31.4%</w:t>
            </w:r>
            <w:r w:rsidR="00B80DE8">
              <w:rPr>
                <w:rFonts w:ascii="Garamond" w:hAnsi="Garamond"/>
                <w:sz w:val="24"/>
                <w:szCs w:val="24"/>
              </w:rPr>
              <w:t xml:space="preserve"> </w:t>
            </w:r>
            <w:r>
              <w:rPr>
                <w:rFonts w:ascii="Garamond" w:hAnsi="Garamond"/>
                <w:sz w:val="24"/>
                <w:szCs w:val="24"/>
              </w:rPr>
              <w:t>(i.e. 11 pt</w:t>
            </w:r>
            <w:r w:rsidR="00CB0698">
              <w:rPr>
                <w:rFonts w:ascii="Garamond" w:hAnsi="Garamond"/>
                <w:sz w:val="24"/>
                <w:szCs w:val="24"/>
              </w:rPr>
              <w:t>s</w:t>
            </w:r>
            <w:r>
              <w:rPr>
                <w:rFonts w:ascii="Garamond" w:hAnsi="Garamond"/>
                <w:sz w:val="24"/>
                <w:szCs w:val="24"/>
              </w:rPr>
              <w:t>)</w:t>
            </w:r>
          </w:p>
        </w:tc>
      </w:tr>
      <w:tr w:rsidR="009A2EC4" w:rsidRPr="000A0F79" w14:paraId="6737D1E3" w14:textId="77777777" w:rsidTr="001C4671">
        <w:tc>
          <w:tcPr>
            <w:tcW w:w="7104" w:type="dxa"/>
          </w:tcPr>
          <w:p w14:paraId="7501C7DA" w14:textId="77777777" w:rsidR="009A2EC4" w:rsidRPr="000A0F79" w:rsidRDefault="009A2EC4" w:rsidP="00FA5075">
            <w:pPr>
              <w:rPr>
                <w:rFonts w:ascii="Garamond" w:hAnsi="Garamond"/>
                <w:sz w:val="24"/>
                <w:szCs w:val="24"/>
              </w:rPr>
            </w:pPr>
            <w:r w:rsidRPr="000A0F79">
              <w:rPr>
                <w:rFonts w:ascii="Garamond" w:hAnsi="Garamond"/>
                <w:sz w:val="24"/>
                <w:szCs w:val="24"/>
              </w:rPr>
              <w:t xml:space="preserve">Providing sufficient, credible information based on the sources; distinguishing between information and inferences drawn from that </w:t>
            </w:r>
            <w:r w:rsidR="008F39CE" w:rsidRPr="000A0F79">
              <w:rPr>
                <w:rFonts w:ascii="Garamond" w:hAnsi="Garamond"/>
                <w:sz w:val="24"/>
                <w:szCs w:val="24"/>
              </w:rPr>
              <w:t>information</w:t>
            </w:r>
          </w:p>
        </w:tc>
        <w:tc>
          <w:tcPr>
            <w:tcW w:w="1913" w:type="dxa"/>
          </w:tcPr>
          <w:p w14:paraId="605CE7DC" w14:textId="77777777" w:rsidR="009A2EC4" w:rsidRPr="000A0F79" w:rsidRDefault="00411EB3" w:rsidP="00CB0698">
            <w:pPr>
              <w:jc w:val="both"/>
              <w:rPr>
                <w:rFonts w:ascii="Garamond" w:hAnsi="Garamond"/>
                <w:sz w:val="24"/>
                <w:szCs w:val="24"/>
              </w:rPr>
            </w:pPr>
            <w:r>
              <w:rPr>
                <w:rFonts w:ascii="Garamond" w:hAnsi="Garamond"/>
                <w:sz w:val="24"/>
                <w:szCs w:val="24"/>
              </w:rPr>
              <w:t>31.4%</w:t>
            </w:r>
            <w:r w:rsidR="00B80DE8">
              <w:rPr>
                <w:rFonts w:ascii="Garamond" w:hAnsi="Garamond"/>
                <w:sz w:val="24"/>
                <w:szCs w:val="24"/>
              </w:rPr>
              <w:t xml:space="preserve"> </w:t>
            </w:r>
            <w:r>
              <w:rPr>
                <w:rFonts w:ascii="Garamond" w:hAnsi="Garamond"/>
                <w:sz w:val="24"/>
                <w:szCs w:val="24"/>
              </w:rPr>
              <w:t>(i.e. 11 pt</w:t>
            </w:r>
            <w:r w:rsidR="00CB0698">
              <w:rPr>
                <w:rFonts w:ascii="Garamond" w:hAnsi="Garamond"/>
                <w:sz w:val="24"/>
                <w:szCs w:val="24"/>
              </w:rPr>
              <w:t>s</w:t>
            </w:r>
            <w:r>
              <w:rPr>
                <w:rFonts w:ascii="Garamond" w:hAnsi="Garamond"/>
                <w:sz w:val="24"/>
                <w:szCs w:val="24"/>
              </w:rPr>
              <w:t>)</w:t>
            </w:r>
          </w:p>
        </w:tc>
      </w:tr>
      <w:tr w:rsidR="009A2EC4" w:rsidRPr="000A0F79" w14:paraId="40859C97" w14:textId="77777777" w:rsidTr="001C4671">
        <w:tc>
          <w:tcPr>
            <w:tcW w:w="7104" w:type="dxa"/>
          </w:tcPr>
          <w:p w14:paraId="637BF20A" w14:textId="77777777" w:rsidR="009A2EC4" w:rsidRPr="000A0F79" w:rsidRDefault="009A2EC4" w:rsidP="009A2EC4">
            <w:pPr>
              <w:jc w:val="both"/>
              <w:rPr>
                <w:rFonts w:ascii="Garamond" w:hAnsi="Garamond"/>
                <w:sz w:val="24"/>
                <w:szCs w:val="24"/>
              </w:rPr>
            </w:pPr>
            <w:r w:rsidRPr="000A0F79">
              <w:rPr>
                <w:rFonts w:ascii="Garamond" w:hAnsi="Garamond"/>
                <w:sz w:val="24"/>
                <w:szCs w:val="24"/>
              </w:rPr>
              <w:t>Mechanics: spelling, grammar</w:t>
            </w:r>
          </w:p>
        </w:tc>
        <w:tc>
          <w:tcPr>
            <w:tcW w:w="1913" w:type="dxa"/>
          </w:tcPr>
          <w:p w14:paraId="25015E26" w14:textId="77777777" w:rsidR="009A2EC4" w:rsidRPr="000A0F79" w:rsidRDefault="00411EB3" w:rsidP="009A2EC4">
            <w:pPr>
              <w:jc w:val="both"/>
              <w:rPr>
                <w:rFonts w:ascii="Garamond" w:hAnsi="Garamond"/>
                <w:sz w:val="24"/>
                <w:szCs w:val="24"/>
              </w:rPr>
            </w:pPr>
            <w:r>
              <w:rPr>
                <w:rFonts w:ascii="Garamond" w:hAnsi="Garamond"/>
                <w:sz w:val="24"/>
                <w:szCs w:val="24"/>
              </w:rPr>
              <w:t>5.7% (i.e. 2 pt</w:t>
            </w:r>
            <w:r w:rsidR="00B80DE8">
              <w:rPr>
                <w:rFonts w:ascii="Garamond" w:hAnsi="Garamond"/>
                <w:sz w:val="24"/>
                <w:szCs w:val="24"/>
              </w:rPr>
              <w:t>s</w:t>
            </w:r>
            <w:r>
              <w:rPr>
                <w:rFonts w:ascii="Garamond" w:hAnsi="Garamond"/>
                <w:sz w:val="24"/>
                <w:szCs w:val="24"/>
              </w:rPr>
              <w:t>)</w:t>
            </w:r>
          </w:p>
        </w:tc>
      </w:tr>
    </w:tbl>
    <w:p w14:paraId="60D51CF4" w14:textId="7366E97F" w:rsidR="001C4671" w:rsidRDefault="001C4671" w:rsidP="001C4671">
      <w:pPr>
        <w:pStyle w:val="Heading1"/>
        <w:rPr>
          <w:rFonts w:ascii="Garamond" w:hAnsi="Garamond"/>
          <w:sz w:val="24"/>
          <w:szCs w:val="24"/>
        </w:rPr>
      </w:pPr>
      <w:r w:rsidRPr="001C4671">
        <w:rPr>
          <w:rFonts w:ascii="Garamond" w:hAnsi="Garamond"/>
          <w:sz w:val="24"/>
          <w:szCs w:val="24"/>
        </w:rPr>
        <w:t>General Requirements and School Policies</w:t>
      </w:r>
    </w:p>
    <w:p w14:paraId="663BBE07" w14:textId="77777777" w:rsidR="001E638F" w:rsidRPr="001E638F" w:rsidRDefault="001E638F" w:rsidP="001E638F">
      <w:pPr>
        <w:pStyle w:val="Heading2"/>
        <w:rPr>
          <w:rFonts w:ascii="Garamond" w:hAnsi="Garamond"/>
          <w:sz w:val="24"/>
        </w:rPr>
      </w:pPr>
      <w:r w:rsidRPr="001E638F">
        <w:rPr>
          <w:rFonts w:ascii="Garamond" w:hAnsi="Garamond"/>
          <w:sz w:val="24"/>
        </w:rPr>
        <w:t>General requirements</w:t>
      </w:r>
    </w:p>
    <w:p w14:paraId="1CF60CE7" w14:textId="77777777" w:rsidR="001E638F" w:rsidRPr="007B46CB" w:rsidRDefault="001E638F" w:rsidP="001E638F">
      <w:pPr>
        <w:spacing w:before="120" w:after="120"/>
        <w:rPr>
          <w:rFonts w:ascii="Garamond" w:hAnsi="Garamond"/>
          <w:sz w:val="24"/>
          <w:szCs w:val="24"/>
        </w:rPr>
      </w:pPr>
      <w:r w:rsidRPr="007B46CB">
        <w:rPr>
          <w:rFonts w:ascii="Garamond" w:hAnsi="Garamond"/>
          <w:sz w:val="24"/>
          <w:szCs w:val="24"/>
        </w:rPr>
        <w:t xml:space="preserve">All coursework is governed by AAU’s academic rules. Students are expected to be familiar with the academic rules in the Academic Codex and Student Handbook and to maintain the highest standards of honesty and academic integrity in their work. Please see the AAU intranet for a </w:t>
      </w:r>
      <w:hyperlink r:id="rId8" w:history="1">
        <w:r w:rsidRPr="007B46CB">
          <w:rPr>
            <w:rStyle w:val="Hyperlink"/>
            <w:rFonts w:ascii="Garamond" w:hAnsi="Garamond"/>
            <w:sz w:val="24"/>
            <w:szCs w:val="24"/>
          </w:rPr>
          <w:t>summary of key policies</w:t>
        </w:r>
      </w:hyperlink>
      <w:r w:rsidRPr="007B46CB">
        <w:rPr>
          <w:rFonts w:ascii="Garamond" w:hAnsi="Garamond"/>
          <w:sz w:val="24"/>
          <w:szCs w:val="24"/>
        </w:rPr>
        <w:t xml:space="preserve"> regarding coursework.</w:t>
      </w:r>
    </w:p>
    <w:p w14:paraId="2659C526" w14:textId="77777777" w:rsidR="001E638F" w:rsidRPr="001E638F" w:rsidRDefault="001E638F" w:rsidP="001E638F">
      <w:pPr>
        <w:pStyle w:val="Heading2"/>
        <w:rPr>
          <w:rFonts w:ascii="Garamond" w:hAnsi="Garamond"/>
          <w:color w:val="FF0000"/>
          <w:sz w:val="24"/>
        </w:rPr>
      </w:pPr>
      <w:r w:rsidRPr="001E638F">
        <w:rPr>
          <w:rFonts w:ascii="Garamond" w:hAnsi="Garamond"/>
          <w:color w:val="FF0000"/>
          <w:sz w:val="24"/>
        </w:rPr>
        <w:t>Course specific requirements</w:t>
      </w:r>
    </w:p>
    <w:p w14:paraId="5CED045E" w14:textId="77777777" w:rsidR="001E638F" w:rsidRPr="007B46CB" w:rsidRDefault="001E638F" w:rsidP="001E638F">
      <w:pPr>
        <w:pStyle w:val="ListParagraph"/>
        <w:numPr>
          <w:ilvl w:val="0"/>
          <w:numId w:val="35"/>
        </w:numPr>
        <w:spacing w:before="120" w:after="120"/>
        <w:rPr>
          <w:rFonts w:ascii="Garamond" w:hAnsi="Garamond"/>
          <w:sz w:val="24"/>
          <w:szCs w:val="24"/>
        </w:rPr>
      </w:pPr>
      <w:r w:rsidRPr="007B46CB">
        <w:rPr>
          <w:rFonts w:ascii="Garamond" w:hAnsi="Garamond"/>
          <w:sz w:val="24"/>
          <w:szCs w:val="24"/>
        </w:rPr>
        <w:t xml:space="preserve">This course requires extensive reading and discussion in class. </w:t>
      </w:r>
    </w:p>
    <w:p w14:paraId="0BCD6185" w14:textId="77777777" w:rsidR="001E638F" w:rsidRPr="00995692" w:rsidRDefault="001E638F" w:rsidP="001E638F">
      <w:pPr>
        <w:pStyle w:val="ListParagraph"/>
        <w:numPr>
          <w:ilvl w:val="0"/>
          <w:numId w:val="35"/>
        </w:numPr>
        <w:spacing w:before="120" w:after="120"/>
        <w:rPr>
          <w:rFonts w:ascii="Garamond" w:eastAsia="Times New Roman" w:hAnsi="Garamond"/>
          <w:sz w:val="24"/>
          <w:szCs w:val="24"/>
        </w:rPr>
      </w:pPr>
      <w:r w:rsidRPr="007B46CB">
        <w:rPr>
          <w:rFonts w:ascii="Garamond" w:hAnsi="Garamond"/>
          <w:sz w:val="24"/>
          <w:szCs w:val="24"/>
        </w:rPr>
        <w:t xml:space="preserve">Attendance, i.e., presence in class in real-time, at AAU courses is default mandatory; however, it is </w:t>
      </w:r>
      <w:r w:rsidRPr="007B46CB">
        <w:rPr>
          <w:rFonts w:ascii="Garamond" w:hAnsi="Garamond"/>
          <w:b/>
          <w:sz w:val="24"/>
          <w:szCs w:val="24"/>
        </w:rPr>
        <w:t>not</w:t>
      </w:r>
      <w:r w:rsidRPr="007B46CB">
        <w:rPr>
          <w:rFonts w:ascii="Garamond" w:hAnsi="Garamond"/>
          <w:sz w:val="24"/>
          <w:szCs w:val="24"/>
        </w:rPr>
        <w:t xml:space="preserve"> graded as such. </w:t>
      </w:r>
      <w:r w:rsidRPr="001E638F">
        <w:rPr>
          <w:rFonts w:ascii="Garamond" w:hAnsi="Garamond"/>
          <w:b/>
          <w:bCs/>
          <w:color w:val="FF0000"/>
          <w:sz w:val="24"/>
          <w:szCs w:val="24"/>
        </w:rPr>
        <w:t>Participation is crucial</w:t>
      </w:r>
      <w:r w:rsidRPr="007B46CB">
        <w:rPr>
          <w:rFonts w:ascii="Garamond" w:hAnsi="Garamond"/>
          <w:sz w:val="24"/>
          <w:szCs w:val="24"/>
        </w:rPr>
        <w:t>!</w:t>
      </w:r>
    </w:p>
    <w:p w14:paraId="6122D6D9" w14:textId="77777777" w:rsidR="001E638F" w:rsidRPr="007B46CB" w:rsidRDefault="001E638F" w:rsidP="001E638F">
      <w:pPr>
        <w:pStyle w:val="ListParagraph"/>
        <w:numPr>
          <w:ilvl w:val="0"/>
          <w:numId w:val="35"/>
        </w:numPr>
        <w:spacing w:before="120" w:after="120"/>
        <w:rPr>
          <w:rFonts w:ascii="Garamond" w:hAnsi="Garamond"/>
          <w:sz w:val="24"/>
          <w:szCs w:val="24"/>
        </w:rPr>
      </w:pPr>
      <w:r w:rsidRPr="00995692">
        <w:rPr>
          <w:rFonts w:ascii="Garamond" w:eastAsia="Times New Roman" w:hAnsi="Garamond"/>
          <w:sz w:val="24"/>
          <w:szCs w:val="24"/>
        </w:rPr>
        <w:t xml:space="preserve">The use of AI-generated writing is prohibited. Students whose submissions show AI assistance may be required to produce drafts of their texts and/or to reproduce the text orally or in hand-written form. </w:t>
      </w:r>
      <w:r w:rsidRPr="00995692">
        <w:rPr>
          <w:rFonts w:ascii="Garamond" w:eastAsia="Times New Roman" w:hAnsi="Garamond"/>
          <w:b/>
          <w:sz w:val="24"/>
          <w:szCs w:val="24"/>
          <w:highlight w:val="yellow"/>
        </w:rPr>
        <w:t>Pl</w:t>
      </w:r>
      <w:r w:rsidRPr="007B46CB">
        <w:rPr>
          <w:rFonts w:ascii="Garamond" w:hAnsi="Garamond"/>
          <w:b/>
          <w:sz w:val="24"/>
          <w:szCs w:val="24"/>
          <w:highlight w:val="yellow"/>
        </w:rPr>
        <w:t xml:space="preserve">agiarism is </w:t>
      </w:r>
      <w:r>
        <w:rPr>
          <w:rFonts w:ascii="Garamond" w:hAnsi="Garamond"/>
          <w:b/>
          <w:sz w:val="24"/>
          <w:szCs w:val="24"/>
          <w:highlight w:val="yellow"/>
        </w:rPr>
        <w:t>strictly forbidden</w:t>
      </w:r>
      <w:r w:rsidRPr="007B46CB">
        <w:rPr>
          <w:rFonts w:ascii="Garamond" w:hAnsi="Garamond"/>
          <w:b/>
          <w:sz w:val="24"/>
          <w:szCs w:val="24"/>
          <w:highlight w:val="yellow"/>
        </w:rPr>
        <w:t xml:space="preserve"> and </w:t>
      </w:r>
      <w:r w:rsidRPr="007B46CB">
        <w:rPr>
          <w:rFonts w:ascii="Garamond" w:hAnsi="Garamond"/>
          <w:b/>
          <w:color w:val="FF0000"/>
          <w:sz w:val="24"/>
          <w:szCs w:val="24"/>
          <w:highlight w:val="yellow"/>
        </w:rPr>
        <w:t>will result in failing the entire course</w:t>
      </w:r>
      <w:r>
        <w:rPr>
          <w:rFonts w:ascii="Garamond" w:hAnsi="Garamond"/>
          <w:b/>
          <w:color w:val="FF0000"/>
          <w:sz w:val="24"/>
          <w:szCs w:val="24"/>
          <w:highlight w:val="yellow"/>
        </w:rPr>
        <w:t>, i.e. in “F” grade!!!</w:t>
      </w:r>
      <w:r w:rsidRPr="007B46CB">
        <w:rPr>
          <w:rFonts w:ascii="Garamond" w:hAnsi="Garamond"/>
          <w:sz w:val="24"/>
          <w:szCs w:val="24"/>
        </w:rPr>
        <w:t xml:space="preserve"> Plagiarism can apply to all works of authorship – verbal, audiovisual, visual, computer programs, etc. </w:t>
      </w:r>
      <w:r w:rsidRPr="007B46CB">
        <w:rPr>
          <w:rFonts w:ascii="Garamond" w:eastAsia="Garamond" w:hAnsi="Garamond" w:cs="Garamond"/>
          <w:sz w:val="24"/>
          <w:szCs w:val="24"/>
          <w:highlight w:val="yellow"/>
        </w:rPr>
        <w:t xml:space="preserve">An aggravating circumstance in plagiarism is an act intended to make the plagiarism more difficult to detect. Such conduct includes, for example, the additional modification of individual words or phrases, the creation of typos, </w:t>
      </w:r>
      <w:r>
        <w:rPr>
          <w:rFonts w:ascii="Garamond" w:eastAsia="Garamond" w:hAnsi="Garamond" w:cs="Garamond"/>
          <w:sz w:val="24"/>
          <w:szCs w:val="24"/>
          <w:highlight w:val="yellow"/>
        </w:rPr>
        <w:t xml:space="preserve">etc. </w:t>
      </w:r>
    </w:p>
    <w:p w14:paraId="28B07845" w14:textId="49552809" w:rsidR="001E638F" w:rsidRDefault="001E638F" w:rsidP="001E638F">
      <w:pPr>
        <w:spacing w:before="120" w:after="120"/>
        <w:rPr>
          <w:rFonts w:ascii="Garamond" w:hAnsi="Garamond"/>
          <w:sz w:val="24"/>
          <w:szCs w:val="24"/>
        </w:rPr>
      </w:pPr>
    </w:p>
    <w:p w14:paraId="62EDC9A5" w14:textId="77777777" w:rsidR="001E638F" w:rsidRPr="007B46CB" w:rsidRDefault="001E638F" w:rsidP="001E638F">
      <w:pPr>
        <w:spacing w:before="120" w:after="120"/>
        <w:rPr>
          <w:rFonts w:ascii="Garamond" w:hAnsi="Garamond"/>
          <w:sz w:val="24"/>
          <w:szCs w:val="24"/>
        </w:rPr>
      </w:pPr>
    </w:p>
    <w:p w14:paraId="1502ADDC" w14:textId="77777777" w:rsidR="001E638F" w:rsidRPr="00030762" w:rsidRDefault="001E638F" w:rsidP="001E638F">
      <w:pPr>
        <w:spacing w:after="120"/>
        <w:rPr>
          <w:rFonts w:ascii="Garamond" w:hAnsi="Garamond"/>
          <w:sz w:val="24"/>
          <w:szCs w:val="24"/>
          <w:lang w:val="cs-CZ"/>
        </w:rPr>
      </w:pPr>
      <w:r w:rsidRPr="00030762">
        <w:rPr>
          <w:rFonts w:ascii="Garamond" w:hAnsi="Garamond"/>
          <w:sz w:val="24"/>
          <w:szCs w:val="24"/>
        </w:rPr>
        <w:lastRenderedPageBreak/>
        <w:t xml:space="preserve">Prepared by: </w:t>
      </w:r>
      <w:r w:rsidRPr="00030762">
        <w:rPr>
          <w:rFonts w:ascii="Garamond" w:hAnsi="Garamond"/>
          <w:sz w:val="24"/>
          <w:szCs w:val="24"/>
          <w:lang w:val="cs-CZ"/>
        </w:rPr>
        <w:t>Markéta Šebelová</w:t>
      </w:r>
    </w:p>
    <w:p w14:paraId="22D48CA4" w14:textId="454A2AB4" w:rsidR="001E638F" w:rsidRPr="00030762" w:rsidRDefault="001E638F" w:rsidP="001E638F">
      <w:pPr>
        <w:spacing w:after="120"/>
        <w:rPr>
          <w:rFonts w:ascii="Garamond" w:hAnsi="Garamond"/>
          <w:sz w:val="24"/>
          <w:szCs w:val="24"/>
        </w:rPr>
      </w:pPr>
      <w:r w:rsidRPr="00030762">
        <w:rPr>
          <w:rFonts w:ascii="Garamond" w:hAnsi="Garamond"/>
          <w:sz w:val="24"/>
          <w:szCs w:val="24"/>
        </w:rPr>
        <w:t xml:space="preserve">Date: </w:t>
      </w:r>
      <w:r>
        <w:rPr>
          <w:rFonts w:ascii="Garamond" w:hAnsi="Garamond"/>
          <w:sz w:val="24"/>
          <w:szCs w:val="24"/>
        </w:rPr>
        <w:t>April 13, 2025</w:t>
      </w:r>
    </w:p>
    <w:p w14:paraId="4F244080" w14:textId="77777777" w:rsidR="001E638F" w:rsidRPr="00030762" w:rsidRDefault="001E638F" w:rsidP="001E638F">
      <w:pPr>
        <w:spacing w:after="120"/>
        <w:rPr>
          <w:rFonts w:ascii="Garamond" w:hAnsi="Garamond"/>
          <w:sz w:val="24"/>
          <w:szCs w:val="24"/>
        </w:rPr>
      </w:pPr>
    </w:p>
    <w:p w14:paraId="3CCB4EEF" w14:textId="77777777" w:rsidR="001E638F" w:rsidRPr="00030762" w:rsidRDefault="001E638F" w:rsidP="001E638F">
      <w:pPr>
        <w:spacing w:after="120"/>
        <w:rPr>
          <w:rFonts w:ascii="Garamond" w:hAnsi="Garamond"/>
          <w:sz w:val="24"/>
          <w:szCs w:val="24"/>
        </w:rPr>
      </w:pPr>
      <w:r w:rsidRPr="00030762">
        <w:rPr>
          <w:rFonts w:ascii="Garamond" w:hAnsi="Garamond"/>
          <w:sz w:val="24"/>
          <w:szCs w:val="24"/>
        </w:rPr>
        <w:t>Approved by:</w:t>
      </w:r>
    </w:p>
    <w:p w14:paraId="5E9FF7E5" w14:textId="77777777" w:rsidR="001E638F" w:rsidRPr="00030762" w:rsidRDefault="001E638F" w:rsidP="001E638F">
      <w:pPr>
        <w:spacing w:after="120"/>
        <w:rPr>
          <w:rFonts w:ascii="Garamond" w:eastAsia="Times New Roman" w:hAnsi="Garamond"/>
          <w:sz w:val="24"/>
          <w:szCs w:val="24"/>
        </w:rPr>
      </w:pPr>
      <w:r w:rsidRPr="00030762">
        <w:rPr>
          <w:rFonts w:ascii="Garamond" w:eastAsia="Times New Roman" w:hAnsi="Garamond"/>
          <w:sz w:val="24"/>
          <w:szCs w:val="24"/>
        </w:rPr>
        <w:t xml:space="preserve">Date: </w:t>
      </w:r>
    </w:p>
    <w:p w14:paraId="39F5FA90" w14:textId="77777777" w:rsidR="001E638F" w:rsidRPr="00030762" w:rsidRDefault="001E638F" w:rsidP="001E638F">
      <w:pPr>
        <w:rPr>
          <w:rFonts w:ascii="Garamond" w:eastAsia="Times New Roman" w:hAnsi="Garamond"/>
          <w:sz w:val="24"/>
          <w:szCs w:val="24"/>
        </w:rPr>
      </w:pPr>
    </w:p>
    <w:sectPr w:rsidR="001E638F" w:rsidRPr="00030762" w:rsidSect="008230C2">
      <w:footerReference w:type="default" r:id="rId9"/>
      <w:headerReference w:type="first" r:id="rId10"/>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B5576" w14:textId="77777777" w:rsidR="008E2C9C" w:rsidRDefault="008E2C9C">
      <w:r>
        <w:separator/>
      </w:r>
    </w:p>
  </w:endnote>
  <w:endnote w:type="continuationSeparator" w:id="0">
    <w:p w14:paraId="315DC36F" w14:textId="77777777" w:rsidR="008E2C9C" w:rsidRDefault="008E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ED31" w14:textId="77777777" w:rsidR="00796F31" w:rsidRPr="006E3A3A" w:rsidRDefault="00796F31" w:rsidP="00AE5129">
    <w:pPr>
      <w:pStyle w:val="Footer"/>
      <w:jc w:val="center"/>
      <w:rPr>
        <w:rFonts w:ascii="Garamond" w:hAnsi="Garamond"/>
        <w:sz w:val="22"/>
      </w:rPr>
    </w:pPr>
    <w:r w:rsidRPr="006E3A3A">
      <w:rPr>
        <w:rFonts w:ascii="Garamond" w:hAnsi="Garamond"/>
        <w:sz w:val="22"/>
      </w:rPr>
      <w:fldChar w:fldCharType="begin"/>
    </w:r>
    <w:r w:rsidRPr="006E3A3A">
      <w:rPr>
        <w:rFonts w:ascii="Garamond" w:hAnsi="Garamond"/>
        <w:sz w:val="22"/>
      </w:rPr>
      <w:instrText xml:space="preserve"> PAGE   \* MERGEFORMAT </w:instrText>
    </w:r>
    <w:r w:rsidRPr="006E3A3A">
      <w:rPr>
        <w:rFonts w:ascii="Garamond" w:hAnsi="Garamond"/>
        <w:sz w:val="22"/>
      </w:rPr>
      <w:fldChar w:fldCharType="separate"/>
    </w:r>
    <w:r>
      <w:rPr>
        <w:rFonts w:ascii="Garamond" w:hAnsi="Garamond"/>
        <w:noProof/>
        <w:sz w:val="22"/>
      </w:rPr>
      <w:t>13</w:t>
    </w:r>
    <w:r w:rsidRPr="006E3A3A">
      <w:rPr>
        <w:rFonts w:ascii="Garamond" w:hAnsi="Garamond"/>
        <w:sz w:val="22"/>
      </w:rPr>
      <w:fldChar w:fldCharType="end"/>
    </w:r>
    <w:r w:rsidRPr="006E3A3A">
      <w:rPr>
        <w:rFonts w:ascii="Garamond" w:hAnsi="Garamond"/>
        <w:sz w:val="22"/>
      </w:rPr>
      <w:t>/</w:t>
    </w:r>
    <w:r w:rsidRPr="006E3A3A">
      <w:rPr>
        <w:rFonts w:ascii="Garamond" w:hAnsi="Garamond"/>
        <w:sz w:val="22"/>
      </w:rPr>
      <w:fldChar w:fldCharType="begin"/>
    </w:r>
    <w:r w:rsidRPr="006E3A3A">
      <w:rPr>
        <w:rFonts w:ascii="Garamond" w:hAnsi="Garamond"/>
        <w:sz w:val="22"/>
      </w:rPr>
      <w:instrText xml:space="preserve"> NUMPAGES  \* Arabic  \* MERGEFORMAT </w:instrText>
    </w:r>
    <w:r w:rsidRPr="006E3A3A">
      <w:rPr>
        <w:rFonts w:ascii="Garamond" w:hAnsi="Garamond"/>
        <w:sz w:val="22"/>
      </w:rPr>
      <w:fldChar w:fldCharType="separate"/>
    </w:r>
    <w:r>
      <w:rPr>
        <w:rFonts w:ascii="Garamond" w:hAnsi="Garamond"/>
        <w:noProof/>
        <w:sz w:val="22"/>
      </w:rPr>
      <w:t>16</w:t>
    </w:r>
    <w:r w:rsidRPr="006E3A3A">
      <w:rPr>
        <w:rFonts w:ascii="Garamond" w:hAnsi="Garamond"/>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26FFA" w14:textId="77777777" w:rsidR="008E2C9C" w:rsidRDefault="008E2C9C">
      <w:r>
        <w:separator/>
      </w:r>
    </w:p>
  </w:footnote>
  <w:footnote w:type="continuationSeparator" w:id="0">
    <w:p w14:paraId="4A2D70C2" w14:textId="77777777" w:rsidR="008E2C9C" w:rsidRDefault="008E2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FEB8" w14:textId="77777777" w:rsidR="00796F31" w:rsidRPr="004B3C24" w:rsidRDefault="00796F31" w:rsidP="00B74258">
    <w:pPr>
      <w:pStyle w:val="Syllabus"/>
    </w:pPr>
    <w:r>
      <w:rPr>
        <w:noProof/>
      </w:rPr>
      <w:drawing>
        <wp:anchor distT="0" distB="0" distL="114300" distR="114300" simplePos="0" relativeHeight="251658240" behindDoc="0" locked="0" layoutInCell="1" allowOverlap="1" wp14:anchorId="0F44C0F2" wp14:editId="5BAABEA8">
          <wp:simplePos x="0" y="0"/>
          <wp:positionH relativeFrom="margin">
            <wp:posOffset>3124200</wp:posOffset>
          </wp:positionH>
          <wp:positionV relativeFrom="margin">
            <wp:posOffset>-811530</wp:posOffset>
          </wp:positionV>
          <wp:extent cx="2816225" cy="575945"/>
          <wp:effectExtent l="0" t="0" r="3175" b="0"/>
          <wp:wrapSquare wrapText="bothSides"/>
          <wp:docPr id="3" name="Picture 2" descr="hlavic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hlavic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162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3C24">
      <w:t>COURSE 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aramond" w:hAnsi="Garamond" w:cs="Garamond"/>
        <w:b/>
        <w:sz w:val="24"/>
        <w:szCs w:val="24"/>
      </w:rPr>
    </w:lvl>
    <w:lvl w:ilvl="1">
      <w:start w:val="1"/>
      <w:numFmt w:val="none"/>
      <w:suff w:val="nothing"/>
      <w:lvlText w:val=""/>
      <w:lvlJc w:val="left"/>
      <w:pPr>
        <w:tabs>
          <w:tab w:val="num" w:pos="0"/>
        </w:tabs>
        <w:ind w:left="576" w:hanging="576"/>
      </w:pPr>
      <w:rPr>
        <w:rFonts w:ascii="Symbol" w:hAnsi="Symbol" w:cs="Symbo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8986419C"/>
    <w:name w:val="WW8Num2"/>
    <w:lvl w:ilvl="0">
      <w:start w:val="1"/>
      <w:numFmt w:val="decimal"/>
      <w:lvlText w:val="%1."/>
      <w:lvlJc w:val="left"/>
      <w:pPr>
        <w:tabs>
          <w:tab w:val="num" w:pos="0"/>
        </w:tabs>
        <w:ind w:left="360" w:hanging="360"/>
      </w:pPr>
      <w:rPr>
        <w:rFonts w:ascii="Garamond" w:hAnsi="Garamond" w:cs="Courier New"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644"/>
        </w:tabs>
        <w:ind w:left="644" w:hanging="284"/>
      </w:pPr>
      <w:rPr>
        <w:rFonts w:ascii="Courier New" w:hAnsi="Courier New" w:cs="Courier New"/>
      </w:rPr>
    </w:lvl>
  </w:abstractNum>
  <w:abstractNum w:abstractNumId="3" w15:restartNumberingAfterBreak="0">
    <w:nsid w:val="00000004"/>
    <w:multiLevelType w:val="singleLevel"/>
    <w:tmpl w:val="00000004"/>
    <w:name w:val="WW8Num4"/>
    <w:lvl w:ilvl="0">
      <w:start w:val="1"/>
      <w:numFmt w:val="bullet"/>
      <w:lvlText w:val="♦"/>
      <w:lvlJc w:val="left"/>
      <w:pPr>
        <w:tabs>
          <w:tab w:val="num" w:pos="1571"/>
        </w:tabs>
        <w:ind w:left="1571" w:hanging="284"/>
      </w:pPr>
      <w:rPr>
        <w:rFonts w:ascii="Courier New" w:hAnsi="Courier New" w:cs="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2444"/>
        </w:tabs>
        <w:ind w:left="2444" w:hanging="284"/>
      </w:pPr>
      <w:rPr>
        <w:rFonts w:ascii="Courier New" w:hAnsi="Courier New" w:cs="Symbol"/>
        <w:sz w:val="20"/>
      </w:rPr>
    </w:lvl>
  </w:abstractNum>
  <w:abstractNum w:abstractNumId="5" w15:restartNumberingAfterBreak="0">
    <w:nsid w:val="00000006"/>
    <w:multiLevelType w:val="singleLevel"/>
    <w:tmpl w:val="00000006"/>
    <w:name w:val="WW8Num19"/>
    <w:lvl w:ilvl="0">
      <w:start w:val="1"/>
      <w:numFmt w:val="bullet"/>
      <w:lvlText w:val=""/>
      <w:lvlJc w:val="left"/>
      <w:pPr>
        <w:tabs>
          <w:tab w:val="num" w:pos="0"/>
        </w:tabs>
        <w:ind w:left="720" w:hanging="360"/>
      </w:pPr>
      <w:rPr>
        <w:rFonts w:ascii="Symbol" w:hAnsi="Symbol"/>
      </w:rPr>
    </w:lvl>
  </w:abstractNum>
  <w:abstractNum w:abstractNumId="6" w15:restartNumberingAfterBreak="0">
    <w:nsid w:val="02036EDB"/>
    <w:multiLevelType w:val="hybridMultilevel"/>
    <w:tmpl w:val="2680507C"/>
    <w:lvl w:ilvl="0" w:tplc="58681CD6">
      <w:start w:val="1"/>
      <w:numFmt w:val="decimal"/>
      <w:lvlText w:val="%1."/>
      <w:lvlJc w:val="left"/>
      <w:pPr>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06865"/>
    <w:multiLevelType w:val="hybridMultilevel"/>
    <w:tmpl w:val="51B6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74012"/>
    <w:multiLevelType w:val="hybridMultilevel"/>
    <w:tmpl w:val="C05C3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620E6"/>
    <w:multiLevelType w:val="hybridMultilevel"/>
    <w:tmpl w:val="B65213B6"/>
    <w:lvl w:ilvl="0" w:tplc="00000003">
      <w:start w:val="1"/>
      <w:numFmt w:val="bullet"/>
      <w:lvlText w:val="♦"/>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B0656"/>
    <w:multiLevelType w:val="hybridMultilevel"/>
    <w:tmpl w:val="A5A6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400B0"/>
    <w:multiLevelType w:val="hybridMultilevel"/>
    <w:tmpl w:val="344C9F84"/>
    <w:lvl w:ilvl="0" w:tplc="5144238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DC5D20"/>
    <w:multiLevelType w:val="hybridMultilevel"/>
    <w:tmpl w:val="B430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B4317"/>
    <w:multiLevelType w:val="multilevel"/>
    <w:tmpl w:val="16F62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FDF4353"/>
    <w:multiLevelType w:val="hybridMultilevel"/>
    <w:tmpl w:val="4566D6AE"/>
    <w:lvl w:ilvl="0" w:tplc="5144238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BD5B7F"/>
    <w:multiLevelType w:val="hybridMultilevel"/>
    <w:tmpl w:val="CC4C2854"/>
    <w:lvl w:ilvl="0" w:tplc="5144238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236F4"/>
    <w:multiLevelType w:val="hybridMultilevel"/>
    <w:tmpl w:val="D0FE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1060F"/>
    <w:multiLevelType w:val="hybridMultilevel"/>
    <w:tmpl w:val="87BA4AD2"/>
    <w:lvl w:ilvl="0" w:tplc="BC64E82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BD07DB"/>
    <w:multiLevelType w:val="hybridMultilevel"/>
    <w:tmpl w:val="0590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000937"/>
    <w:multiLevelType w:val="hybridMultilevel"/>
    <w:tmpl w:val="55B0C9C6"/>
    <w:lvl w:ilvl="0" w:tplc="187A65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912A5C"/>
    <w:multiLevelType w:val="hybridMultilevel"/>
    <w:tmpl w:val="5E22C022"/>
    <w:lvl w:ilvl="0" w:tplc="5B4841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A9F2AAF"/>
    <w:multiLevelType w:val="hybridMultilevel"/>
    <w:tmpl w:val="798C7A6E"/>
    <w:lvl w:ilvl="0" w:tplc="51442380">
      <w:start w:val="5"/>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0C43B9"/>
    <w:multiLevelType w:val="hybridMultilevel"/>
    <w:tmpl w:val="9300E0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3918AC"/>
    <w:multiLevelType w:val="hybridMultilevel"/>
    <w:tmpl w:val="79344020"/>
    <w:lvl w:ilvl="0" w:tplc="7DC8E4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D660F00"/>
    <w:multiLevelType w:val="singleLevel"/>
    <w:tmpl w:val="3DE260DA"/>
    <w:lvl w:ilvl="0">
      <w:numFmt w:val="bullet"/>
      <w:lvlText w:val="-"/>
      <w:lvlJc w:val="left"/>
      <w:pPr>
        <w:tabs>
          <w:tab w:val="num" w:pos="1080"/>
        </w:tabs>
        <w:ind w:left="1080" w:hanging="360"/>
      </w:pPr>
      <w:rPr>
        <w:rFonts w:hint="default"/>
      </w:rPr>
    </w:lvl>
  </w:abstractNum>
  <w:abstractNum w:abstractNumId="25" w15:restartNumberingAfterBreak="0">
    <w:nsid w:val="5481170C"/>
    <w:multiLevelType w:val="hybridMultilevel"/>
    <w:tmpl w:val="AA68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3C03DD"/>
    <w:multiLevelType w:val="hybridMultilevel"/>
    <w:tmpl w:val="52BA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48640A"/>
    <w:multiLevelType w:val="multilevel"/>
    <w:tmpl w:val="5352CC82"/>
    <w:lvl w:ilvl="0">
      <w:start w:val="1"/>
      <w:numFmt w:val="bullet"/>
      <w:lvlText w:val="●"/>
      <w:lvlJc w:val="left"/>
      <w:pPr>
        <w:ind w:left="1080" w:hanging="72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98913DC"/>
    <w:multiLevelType w:val="hybridMultilevel"/>
    <w:tmpl w:val="401C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1B7E05"/>
    <w:multiLevelType w:val="hybridMultilevel"/>
    <w:tmpl w:val="A9909186"/>
    <w:lvl w:ilvl="0" w:tplc="58681C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A433E9"/>
    <w:multiLevelType w:val="hybridMultilevel"/>
    <w:tmpl w:val="A50EB88C"/>
    <w:lvl w:ilvl="0" w:tplc="3C666E08">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5819A6"/>
    <w:multiLevelType w:val="hybridMultilevel"/>
    <w:tmpl w:val="80221628"/>
    <w:lvl w:ilvl="0" w:tplc="671CFD3C">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1744F1"/>
    <w:multiLevelType w:val="hybridMultilevel"/>
    <w:tmpl w:val="C42A0C62"/>
    <w:lvl w:ilvl="0" w:tplc="51442380">
      <w:start w:val="5"/>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765800"/>
    <w:multiLevelType w:val="hybridMultilevel"/>
    <w:tmpl w:val="844CC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3C21B2"/>
    <w:multiLevelType w:val="hybridMultilevel"/>
    <w:tmpl w:val="149E6A9E"/>
    <w:lvl w:ilvl="0" w:tplc="8182E0A0">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6"/>
  </w:num>
  <w:num w:numId="2">
    <w:abstractNumId w:val="12"/>
  </w:num>
  <w:num w:numId="3">
    <w:abstractNumId w:val="25"/>
  </w:num>
  <w:num w:numId="4">
    <w:abstractNumId w:val="28"/>
  </w:num>
  <w:num w:numId="5">
    <w:abstractNumId w:val="22"/>
  </w:num>
  <w:num w:numId="6">
    <w:abstractNumId w:val="6"/>
  </w:num>
  <w:num w:numId="7">
    <w:abstractNumId w:val="20"/>
  </w:num>
  <w:num w:numId="8">
    <w:abstractNumId w:val="30"/>
  </w:num>
  <w:num w:numId="9">
    <w:abstractNumId w:val="14"/>
  </w:num>
  <w:num w:numId="10">
    <w:abstractNumId w:val="15"/>
  </w:num>
  <w:num w:numId="11">
    <w:abstractNumId w:val="29"/>
  </w:num>
  <w:num w:numId="12">
    <w:abstractNumId w:val="24"/>
  </w:num>
  <w:num w:numId="13">
    <w:abstractNumId w:val="11"/>
  </w:num>
  <w:num w:numId="14">
    <w:abstractNumId w:val="7"/>
  </w:num>
  <w:num w:numId="15">
    <w:abstractNumId w:val="10"/>
  </w:num>
  <w:num w:numId="16">
    <w:abstractNumId w:val="33"/>
  </w:num>
  <w:num w:numId="17">
    <w:abstractNumId w:val="32"/>
  </w:num>
  <w:num w:numId="18">
    <w:abstractNumId w:val="21"/>
  </w:num>
  <w:num w:numId="19">
    <w:abstractNumId w:val="8"/>
  </w:num>
  <w:num w:numId="20">
    <w:abstractNumId w:val="5"/>
  </w:num>
  <w:num w:numId="21">
    <w:abstractNumId w:val="17"/>
  </w:num>
  <w:num w:numId="22">
    <w:abstractNumId w:val="26"/>
  </w:num>
  <w:num w:numId="23">
    <w:abstractNumId w:val="34"/>
  </w:num>
  <w:num w:numId="24">
    <w:abstractNumId w:val="0"/>
  </w:num>
  <w:num w:numId="25">
    <w:abstractNumId w:val="1"/>
  </w:num>
  <w:num w:numId="26">
    <w:abstractNumId w:val="2"/>
  </w:num>
  <w:num w:numId="27">
    <w:abstractNumId w:val="3"/>
  </w:num>
  <w:num w:numId="28">
    <w:abstractNumId w:val="4"/>
  </w:num>
  <w:num w:numId="29">
    <w:abstractNumId w:val="18"/>
  </w:num>
  <w:num w:numId="30">
    <w:abstractNumId w:val="19"/>
  </w:num>
  <w:num w:numId="31">
    <w:abstractNumId w:val="23"/>
  </w:num>
  <w:num w:numId="32">
    <w:abstractNumId w:val="31"/>
  </w:num>
  <w:num w:numId="33">
    <w:abstractNumId w:val="13"/>
  </w:num>
  <w:num w:numId="34">
    <w:abstractNumId w:val="27"/>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600"/>
    <w:rsid w:val="00014F28"/>
    <w:rsid w:val="000178B5"/>
    <w:rsid w:val="00042AA6"/>
    <w:rsid w:val="00051FAB"/>
    <w:rsid w:val="00065D25"/>
    <w:rsid w:val="0007339D"/>
    <w:rsid w:val="000902EC"/>
    <w:rsid w:val="000A0F79"/>
    <w:rsid w:val="000A22D2"/>
    <w:rsid w:val="000E3CEC"/>
    <w:rsid w:val="000E5274"/>
    <w:rsid w:val="000E63B4"/>
    <w:rsid w:val="000E6559"/>
    <w:rsid w:val="000F1D9D"/>
    <w:rsid w:val="0010396B"/>
    <w:rsid w:val="00114ADF"/>
    <w:rsid w:val="00114B1D"/>
    <w:rsid w:val="00121623"/>
    <w:rsid w:val="00121E28"/>
    <w:rsid w:val="001246D0"/>
    <w:rsid w:val="00166077"/>
    <w:rsid w:val="00166776"/>
    <w:rsid w:val="00177705"/>
    <w:rsid w:val="00184656"/>
    <w:rsid w:val="0018524B"/>
    <w:rsid w:val="001976B7"/>
    <w:rsid w:val="001B41D7"/>
    <w:rsid w:val="001C4671"/>
    <w:rsid w:val="001C69BE"/>
    <w:rsid w:val="001D75F0"/>
    <w:rsid w:val="001E2B42"/>
    <w:rsid w:val="001E4BBF"/>
    <w:rsid w:val="001E5FD1"/>
    <w:rsid w:val="001E638F"/>
    <w:rsid w:val="00203BC0"/>
    <w:rsid w:val="002057BE"/>
    <w:rsid w:val="00206C9D"/>
    <w:rsid w:val="002145A3"/>
    <w:rsid w:val="0023473D"/>
    <w:rsid w:val="002507BD"/>
    <w:rsid w:val="00266082"/>
    <w:rsid w:val="00280D8F"/>
    <w:rsid w:val="00281AAD"/>
    <w:rsid w:val="00295DFD"/>
    <w:rsid w:val="002C07E7"/>
    <w:rsid w:val="002E088A"/>
    <w:rsid w:val="0030630C"/>
    <w:rsid w:val="00335672"/>
    <w:rsid w:val="00343FE2"/>
    <w:rsid w:val="00360DC7"/>
    <w:rsid w:val="003626F4"/>
    <w:rsid w:val="00364AAD"/>
    <w:rsid w:val="00365D23"/>
    <w:rsid w:val="00370F85"/>
    <w:rsid w:val="003835A9"/>
    <w:rsid w:val="003A26DB"/>
    <w:rsid w:val="003A3110"/>
    <w:rsid w:val="003C07B8"/>
    <w:rsid w:val="003F7A5F"/>
    <w:rsid w:val="0040352B"/>
    <w:rsid w:val="00411EB3"/>
    <w:rsid w:val="00422BF0"/>
    <w:rsid w:val="0043564A"/>
    <w:rsid w:val="004548D8"/>
    <w:rsid w:val="004833E3"/>
    <w:rsid w:val="004841E8"/>
    <w:rsid w:val="00487138"/>
    <w:rsid w:val="0049036F"/>
    <w:rsid w:val="004920AC"/>
    <w:rsid w:val="004A4C71"/>
    <w:rsid w:val="004B3C24"/>
    <w:rsid w:val="004D2A26"/>
    <w:rsid w:val="004D36DF"/>
    <w:rsid w:val="004D3722"/>
    <w:rsid w:val="004E6BBF"/>
    <w:rsid w:val="004F2629"/>
    <w:rsid w:val="004F6AFB"/>
    <w:rsid w:val="00507723"/>
    <w:rsid w:val="00511F25"/>
    <w:rsid w:val="00514D0C"/>
    <w:rsid w:val="00516CAC"/>
    <w:rsid w:val="00527B3D"/>
    <w:rsid w:val="005534E9"/>
    <w:rsid w:val="00553769"/>
    <w:rsid w:val="005715A8"/>
    <w:rsid w:val="00585274"/>
    <w:rsid w:val="0059663C"/>
    <w:rsid w:val="005A0336"/>
    <w:rsid w:val="005A3D88"/>
    <w:rsid w:val="005B17E4"/>
    <w:rsid w:val="005C75FC"/>
    <w:rsid w:val="005E0CE6"/>
    <w:rsid w:val="005F3AA4"/>
    <w:rsid w:val="00601737"/>
    <w:rsid w:val="006030D5"/>
    <w:rsid w:val="00614856"/>
    <w:rsid w:val="00616FC9"/>
    <w:rsid w:val="006265C3"/>
    <w:rsid w:val="00632B3D"/>
    <w:rsid w:val="00637F09"/>
    <w:rsid w:val="00646F65"/>
    <w:rsid w:val="006545D6"/>
    <w:rsid w:val="00671BA8"/>
    <w:rsid w:val="00694444"/>
    <w:rsid w:val="006A360B"/>
    <w:rsid w:val="006A75A4"/>
    <w:rsid w:val="006C0B88"/>
    <w:rsid w:val="006D0E15"/>
    <w:rsid w:val="006D338B"/>
    <w:rsid w:val="006D424A"/>
    <w:rsid w:val="006E1ED0"/>
    <w:rsid w:val="006E3A3A"/>
    <w:rsid w:val="006E51F4"/>
    <w:rsid w:val="006E68F3"/>
    <w:rsid w:val="006F2979"/>
    <w:rsid w:val="006F44DB"/>
    <w:rsid w:val="007201DF"/>
    <w:rsid w:val="007241AC"/>
    <w:rsid w:val="007372F3"/>
    <w:rsid w:val="00744A04"/>
    <w:rsid w:val="00750975"/>
    <w:rsid w:val="00753DDD"/>
    <w:rsid w:val="00762640"/>
    <w:rsid w:val="0077124C"/>
    <w:rsid w:val="007742D6"/>
    <w:rsid w:val="00774600"/>
    <w:rsid w:val="0078115D"/>
    <w:rsid w:val="00781984"/>
    <w:rsid w:val="00796F31"/>
    <w:rsid w:val="007C7941"/>
    <w:rsid w:val="007F615B"/>
    <w:rsid w:val="007F764A"/>
    <w:rsid w:val="00800FE2"/>
    <w:rsid w:val="0080734F"/>
    <w:rsid w:val="0082232F"/>
    <w:rsid w:val="008230C2"/>
    <w:rsid w:val="00827E4A"/>
    <w:rsid w:val="00834793"/>
    <w:rsid w:val="00835F1D"/>
    <w:rsid w:val="00836098"/>
    <w:rsid w:val="00841DBB"/>
    <w:rsid w:val="008544B8"/>
    <w:rsid w:val="00855770"/>
    <w:rsid w:val="0089186F"/>
    <w:rsid w:val="008B42BE"/>
    <w:rsid w:val="008B7F26"/>
    <w:rsid w:val="008E1720"/>
    <w:rsid w:val="008E2C9C"/>
    <w:rsid w:val="008E5654"/>
    <w:rsid w:val="008E7750"/>
    <w:rsid w:val="008F39CE"/>
    <w:rsid w:val="008F7B15"/>
    <w:rsid w:val="00903632"/>
    <w:rsid w:val="009064B0"/>
    <w:rsid w:val="0091497B"/>
    <w:rsid w:val="00916D3A"/>
    <w:rsid w:val="009455EA"/>
    <w:rsid w:val="00945750"/>
    <w:rsid w:val="00983818"/>
    <w:rsid w:val="009A2EC4"/>
    <w:rsid w:val="009A65D5"/>
    <w:rsid w:val="009A6A20"/>
    <w:rsid w:val="009B3B17"/>
    <w:rsid w:val="009C0A8F"/>
    <w:rsid w:val="009D2113"/>
    <w:rsid w:val="009D7733"/>
    <w:rsid w:val="009E43C2"/>
    <w:rsid w:val="009E7A43"/>
    <w:rsid w:val="009F6BC5"/>
    <w:rsid w:val="00A018A0"/>
    <w:rsid w:val="00A47C92"/>
    <w:rsid w:val="00A527F2"/>
    <w:rsid w:val="00A53AE2"/>
    <w:rsid w:val="00A67C51"/>
    <w:rsid w:val="00A74686"/>
    <w:rsid w:val="00A80BB4"/>
    <w:rsid w:val="00A90D92"/>
    <w:rsid w:val="00AB0633"/>
    <w:rsid w:val="00AD13A1"/>
    <w:rsid w:val="00AD29BE"/>
    <w:rsid w:val="00AE226D"/>
    <w:rsid w:val="00AE5129"/>
    <w:rsid w:val="00AF5F21"/>
    <w:rsid w:val="00AF6CA2"/>
    <w:rsid w:val="00B0084D"/>
    <w:rsid w:val="00B10256"/>
    <w:rsid w:val="00B30822"/>
    <w:rsid w:val="00B30936"/>
    <w:rsid w:val="00B51912"/>
    <w:rsid w:val="00B54D50"/>
    <w:rsid w:val="00B74258"/>
    <w:rsid w:val="00B80DE8"/>
    <w:rsid w:val="00B90B25"/>
    <w:rsid w:val="00BA1412"/>
    <w:rsid w:val="00BA70FD"/>
    <w:rsid w:val="00BB02D8"/>
    <w:rsid w:val="00BB4432"/>
    <w:rsid w:val="00BD341C"/>
    <w:rsid w:val="00BE361A"/>
    <w:rsid w:val="00C05401"/>
    <w:rsid w:val="00C23873"/>
    <w:rsid w:val="00C35495"/>
    <w:rsid w:val="00C357A3"/>
    <w:rsid w:val="00C46257"/>
    <w:rsid w:val="00C657E5"/>
    <w:rsid w:val="00C73104"/>
    <w:rsid w:val="00C808D3"/>
    <w:rsid w:val="00C8200A"/>
    <w:rsid w:val="00C93514"/>
    <w:rsid w:val="00C96A74"/>
    <w:rsid w:val="00C96CDB"/>
    <w:rsid w:val="00CA00E8"/>
    <w:rsid w:val="00CB0698"/>
    <w:rsid w:val="00CC54CA"/>
    <w:rsid w:val="00CD711D"/>
    <w:rsid w:val="00CE2656"/>
    <w:rsid w:val="00CF265D"/>
    <w:rsid w:val="00D04CD0"/>
    <w:rsid w:val="00D12A5B"/>
    <w:rsid w:val="00D2004F"/>
    <w:rsid w:val="00D26A7D"/>
    <w:rsid w:val="00D34A6E"/>
    <w:rsid w:val="00D55760"/>
    <w:rsid w:val="00D55AC9"/>
    <w:rsid w:val="00D66D1A"/>
    <w:rsid w:val="00D7337F"/>
    <w:rsid w:val="00D802BB"/>
    <w:rsid w:val="00D834F2"/>
    <w:rsid w:val="00D83C4C"/>
    <w:rsid w:val="00D93C84"/>
    <w:rsid w:val="00DA22E6"/>
    <w:rsid w:val="00DB7635"/>
    <w:rsid w:val="00DD7D42"/>
    <w:rsid w:val="00DE1E4A"/>
    <w:rsid w:val="00E021B3"/>
    <w:rsid w:val="00E03C5C"/>
    <w:rsid w:val="00E04D40"/>
    <w:rsid w:val="00E12437"/>
    <w:rsid w:val="00E15F37"/>
    <w:rsid w:val="00E27D17"/>
    <w:rsid w:val="00E317D0"/>
    <w:rsid w:val="00E35830"/>
    <w:rsid w:val="00E45F4E"/>
    <w:rsid w:val="00E50471"/>
    <w:rsid w:val="00E65E29"/>
    <w:rsid w:val="00E77273"/>
    <w:rsid w:val="00E8614A"/>
    <w:rsid w:val="00E8782A"/>
    <w:rsid w:val="00E94FE2"/>
    <w:rsid w:val="00EA5D34"/>
    <w:rsid w:val="00EA6C7D"/>
    <w:rsid w:val="00EA7E9E"/>
    <w:rsid w:val="00EB276E"/>
    <w:rsid w:val="00EB329C"/>
    <w:rsid w:val="00EB6DC6"/>
    <w:rsid w:val="00EE2325"/>
    <w:rsid w:val="00F00DA6"/>
    <w:rsid w:val="00F03E78"/>
    <w:rsid w:val="00F44F0E"/>
    <w:rsid w:val="00F53503"/>
    <w:rsid w:val="00F55372"/>
    <w:rsid w:val="00F5545A"/>
    <w:rsid w:val="00F561F9"/>
    <w:rsid w:val="00F61DAD"/>
    <w:rsid w:val="00F63C41"/>
    <w:rsid w:val="00F642F9"/>
    <w:rsid w:val="00F721A5"/>
    <w:rsid w:val="00F8254C"/>
    <w:rsid w:val="00FA5075"/>
    <w:rsid w:val="00FD3EBB"/>
    <w:rsid w:val="00FE3D0A"/>
    <w:rsid w:val="00FF3A4B"/>
    <w:rsid w:val="00FF44D2"/>
    <w:rsid w:val="00FF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8D7DC8"/>
  <w15:docId w15:val="{01EDBE63-703B-40F3-ABC8-EB07C9CD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274"/>
    <w:rPr>
      <w:rFonts w:ascii="Verdana" w:eastAsia="Calibri" w:hAnsi="Verdana"/>
      <w:szCs w:val="22"/>
    </w:rPr>
  </w:style>
  <w:style w:type="paragraph" w:styleId="Heading1">
    <w:name w:val="heading 1"/>
    <w:basedOn w:val="Normal"/>
    <w:next w:val="Normal"/>
    <w:link w:val="Heading1Char"/>
    <w:qFormat/>
    <w:rsid w:val="00DA22E6"/>
    <w:pPr>
      <w:keepNext/>
      <w:keepLines/>
      <w:numPr>
        <w:numId w:val="21"/>
      </w:numPr>
      <w:spacing w:before="240" w:after="120"/>
      <w:ind w:left="360"/>
      <w:outlineLvl w:val="0"/>
    </w:pPr>
    <w:rPr>
      <w:rFonts w:eastAsiaTheme="majorEastAsia" w:cstheme="majorBidi"/>
      <w:b/>
      <w:bCs/>
      <w:szCs w:val="28"/>
    </w:rPr>
  </w:style>
  <w:style w:type="paragraph" w:styleId="Heading2">
    <w:name w:val="heading 2"/>
    <w:basedOn w:val="Normal"/>
    <w:next w:val="Normal"/>
    <w:link w:val="Heading2Char"/>
    <w:qFormat/>
    <w:rsid w:val="00DA22E6"/>
    <w:pPr>
      <w:keepNext/>
      <w:spacing w:before="120" w:after="120"/>
      <w:outlineLvl w:val="1"/>
    </w:pPr>
    <w:rPr>
      <w:rFonts w:eastAsia="Times New Roman" w:cs="Arial"/>
      <w:b/>
      <w:i/>
      <w:szCs w:val="24"/>
    </w:rPr>
  </w:style>
  <w:style w:type="paragraph" w:styleId="Heading6">
    <w:name w:val="heading 6"/>
    <w:basedOn w:val="Normal"/>
    <w:next w:val="Normal"/>
    <w:link w:val="Heading6Char"/>
    <w:semiHidden/>
    <w:unhideWhenUsed/>
    <w:qFormat/>
    <w:rsid w:val="009F6BC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74600"/>
    <w:rPr>
      <w:color w:val="0000FF"/>
      <w:u w:val="single"/>
    </w:rPr>
  </w:style>
  <w:style w:type="paragraph" w:styleId="ListParagraph">
    <w:name w:val="List Paragraph"/>
    <w:basedOn w:val="Normal"/>
    <w:qFormat/>
    <w:rsid w:val="00774600"/>
    <w:pPr>
      <w:ind w:left="720"/>
      <w:contextualSpacing/>
    </w:pPr>
  </w:style>
  <w:style w:type="paragraph" w:styleId="Footer">
    <w:name w:val="footer"/>
    <w:basedOn w:val="Normal"/>
    <w:link w:val="FooterChar"/>
    <w:unhideWhenUsed/>
    <w:rsid w:val="00774600"/>
    <w:pPr>
      <w:tabs>
        <w:tab w:val="center" w:pos="4680"/>
        <w:tab w:val="right" w:pos="9360"/>
      </w:tabs>
    </w:pPr>
  </w:style>
  <w:style w:type="character" w:customStyle="1" w:styleId="FooterChar">
    <w:name w:val="Footer Char"/>
    <w:basedOn w:val="DefaultParagraphFont"/>
    <w:link w:val="Footer"/>
    <w:rsid w:val="00774600"/>
    <w:rPr>
      <w:rFonts w:ascii="Verdana" w:eastAsia="Calibri" w:hAnsi="Verdana"/>
      <w:szCs w:val="22"/>
      <w:lang w:val="en-US" w:eastAsia="en-US" w:bidi="ar-SA"/>
    </w:rPr>
  </w:style>
  <w:style w:type="character" w:customStyle="1" w:styleId="apple-style-span">
    <w:name w:val="apple-style-span"/>
    <w:basedOn w:val="DefaultParagraphFont"/>
    <w:rsid w:val="00774600"/>
  </w:style>
  <w:style w:type="table" w:styleId="TableGrid">
    <w:name w:val="Table Grid"/>
    <w:basedOn w:val="TableNormal"/>
    <w:rsid w:val="00E5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A22E6"/>
    <w:rPr>
      <w:rFonts w:ascii="Verdana" w:hAnsi="Verdana" w:cs="Arial"/>
      <w:b/>
      <w:i/>
      <w:szCs w:val="24"/>
    </w:rPr>
  </w:style>
  <w:style w:type="character" w:customStyle="1" w:styleId="KatarnaSvtkov">
    <w:name w:val="Katarína Svítková"/>
    <w:basedOn w:val="DefaultParagraphFont"/>
    <w:semiHidden/>
    <w:rsid w:val="003626F4"/>
    <w:rPr>
      <w:rFonts w:ascii="Arial" w:hAnsi="Arial" w:cs="Arial"/>
      <w:color w:val="auto"/>
      <w:sz w:val="20"/>
      <w:szCs w:val="20"/>
    </w:rPr>
  </w:style>
  <w:style w:type="paragraph" w:styleId="BalloonText">
    <w:name w:val="Balloon Text"/>
    <w:basedOn w:val="Normal"/>
    <w:link w:val="BalloonTextChar"/>
    <w:rsid w:val="00335672"/>
    <w:rPr>
      <w:rFonts w:ascii="Tahoma" w:hAnsi="Tahoma" w:cs="Tahoma"/>
      <w:sz w:val="16"/>
      <w:szCs w:val="16"/>
    </w:rPr>
  </w:style>
  <w:style w:type="character" w:customStyle="1" w:styleId="BalloonTextChar">
    <w:name w:val="Balloon Text Char"/>
    <w:basedOn w:val="DefaultParagraphFont"/>
    <w:link w:val="BalloonText"/>
    <w:rsid w:val="00335672"/>
    <w:rPr>
      <w:rFonts w:ascii="Tahoma" w:eastAsia="Calibri" w:hAnsi="Tahoma" w:cs="Tahoma"/>
      <w:sz w:val="16"/>
      <w:szCs w:val="16"/>
    </w:rPr>
  </w:style>
  <w:style w:type="paragraph" w:customStyle="1" w:styleId="Syllabus">
    <w:name w:val="Syllabus"/>
    <w:basedOn w:val="Normal"/>
    <w:qFormat/>
    <w:rsid w:val="00335672"/>
    <w:pPr>
      <w:spacing w:before="240" w:after="600"/>
    </w:pPr>
    <w:rPr>
      <w:b/>
      <w:sz w:val="36"/>
      <w:szCs w:val="36"/>
    </w:rPr>
  </w:style>
  <w:style w:type="paragraph" w:customStyle="1" w:styleId="CourseTitle">
    <w:name w:val="Course Title"/>
    <w:basedOn w:val="Normal"/>
    <w:qFormat/>
    <w:rsid w:val="00335672"/>
    <w:pPr>
      <w:spacing w:after="480"/>
    </w:pPr>
    <w:rPr>
      <w:b/>
      <w:sz w:val="36"/>
      <w:szCs w:val="36"/>
    </w:rPr>
  </w:style>
  <w:style w:type="character" w:customStyle="1" w:styleId="Heading1Char">
    <w:name w:val="Heading 1 Char"/>
    <w:basedOn w:val="DefaultParagraphFont"/>
    <w:link w:val="Heading1"/>
    <w:rsid w:val="00DA22E6"/>
    <w:rPr>
      <w:rFonts w:ascii="Verdana" w:eastAsiaTheme="majorEastAsia" w:hAnsi="Verdana" w:cstheme="majorBidi"/>
      <w:b/>
      <w:bCs/>
      <w:szCs w:val="28"/>
    </w:rPr>
  </w:style>
  <w:style w:type="paragraph" w:styleId="Header">
    <w:name w:val="header"/>
    <w:basedOn w:val="Normal"/>
    <w:link w:val="HeaderChar"/>
    <w:rsid w:val="00E15F37"/>
    <w:pPr>
      <w:tabs>
        <w:tab w:val="center" w:pos="4680"/>
        <w:tab w:val="right" w:pos="9360"/>
      </w:tabs>
    </w:pPr>
  </w:style>
  <w:style w:type="character" w:customStyle="1" w:styleId="HeaderChar">
    <w:name w:val="Header Char"/>
    <w:basedOn w:val="DefaultParagraphFont"/>
    <w:link w:val="Header"/>
    <w:rsid w:val="00E15F37"/>
    <w:rPr>
      <w:rFonts w:ascii="Verdana" w:eastAsia="Calibri" w:hAnsi="Verdana"/>
      <w:szCs w:val="22"/>
    </w:rPr>
  </w:style>
  <w:style w:type="character" w:styleId="PlaceholderText">
    <w:name w:val="Placeholder Text"/>
    <w:basedOn w:val="DefaultParagraphFont"/>
    <w:uiPriority w:val="99"/>
    <w:semiHidden/>
    <w:rsid w:val="00A018A0"/>
    <w:rPr>
      <w:color w:val="808080"/>
    </w:rPr>
  </w:style>
  <w:style w:type="paragraph" w:customStyle="1" w:styleId="Heading1withoutnumbers">
    <w:name w:val="Heading 1 without numbers"/>
    <w:basedOn w:val="Heading1"/>
    <w:qFormat/>
    <w:rsid w:val="00516CAC"/>
    <w:pPr>
      <w:numPr>
        <w:numId w:val="0"/>
      </w:numPr>
    </w:pPr>
  </w:style>
  <w:style w:type="character" w:styleId="Emphasis">
    <w:name w:val="Emphasis"/>
    <w:qFormat/>
    <w:rsid w:val="00DB7635"/>
    <w:rPr>
      <w:i/>
      <w:iCs/>
    </w:rPr>
  </w:style>
  <w:style w:type="character" w:customStyle="1" w:styleId="Heading6Char">
    <w:name w:val="Heading 6 Char"/>
    <w:basedOn w:val="DefaultParagraphFont"/>
    <w:link w:val="Heading6"/>
    <w:semiHidden/>
    <w:rsid w:val="009F6BC5"/>
    <w:rPr>
      <w:rFonts w:asciiTheme="majorHAnsi" w:eastAsiaTheme="majorEastAsia" w:hAnsiTheme="majorHAnsi" w:cstheme="majorBidi"/>
      <w:color w:val="243F60" w:themeColor="accent1" w:themeShade="7F"/>
      <w:szCs w:val="22"/>
    </w:rPr>
  </w:style>
  <w:style w:type="paragraph" w:styleId="NormalWeb">
    <w:name w:val="Normal (Web)"/>
    <w:basedOn w:val="Normal"/>
    <w:uiPriority w:val="99"/>
    <w:semiHidden/>
    <w:unhideWhenUsed/>
    <w:rsid w:val="00FE3D0A"/>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FE3D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92568">
      <w:bodyDiv w:val="1"/>
      <w:marLeft w:val="0"/>
      <w:marRight w:val="0"/>
      <w:marTop w:val="0"/>
      <w:marBottom w:val="0"/>
      <w:divBdr>
        <w:top w:val="none" w:sz="0" w:space="0" w:color="auto"/>
        <w:left w:val="none" w:sz="0" w:space="0" w:color="auto"/>
        <w:bottom w:val="none" w:sz="0" w:space="0" w:color="auto"/>
        <w:right w:val="none" w:sz="0" w:space="0" w:color="auto"/>
      </w:divBdr>
    </w:div>
    <w:div w:id="1506937519">
      <w:bodyDiv w:val="1"/>
      <w:marLeft w:val="0"/>
      <w:marRight w:val="0"/>
      <w:marTop w:val="0"/>
      <w:marBottom w:val="0"/>
      <w:divBdr>
        <w:top w:val="none" w:sz="0" w:space="0" w:color="auto"/>
        <w:left w:val="none" w:sz="0" w:space="0" w:color="auto"/>
        <w:bottom w:val="none" w:sz="0" w:space="0" w:color="auto"/>
        <w:right w:val="none" w:sz="0" w:space="0" w:color="auto"/>
      </w:divBdr>
      <w:divsChild>
        <w:div w:id="554004453">
          <w:marLeft w:val="0"/>
          <w:marRight w:val="0"/>
          <w:marTop w:val="0"/>
          <w:marBottom w:val="0"/>
          <w:divBdr>
            <w:top w:val="none" w:sz="0" w:space="0" w:color="auto"/>
            <w:left w:val="none" w:sz="0" w:space="0" w:color="auto"/>
            <w:bottom w:val="none" w:sz="0" w:space="0" w:color="auto"/>
            <w:right w:val="none" w:sz="0" w:space="0" w:color="auto"/>
          </w:divBdr>
        </w:div>
        <w:div w:id="1255745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xoNETY9yqNMwNP-06wDzM2VmgMIOire-?usp=shar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09A319972A49418D00F4C80EFFE82C"/>
        <w:category>
          <w:name w:val="Obecné"/>
          <w:gallery w:val="placeholder"/>
        </w:category>
        <w:types>
          <w:type w:val="bbPlcHdr"/>
        </w:types>
        <w:behaviors>
          <w:behavior w:val="content"/>
        </w:behaviors>
        <w:guid w:val="{DBF17F83-263D-49C1-AD58-2538419899E2}"/>
      </w:docPartPr>
      <w:docPartBody>
        <w:p w:rsidR="00042486" w:rsidRDefault="00042486" w:rsidP="00042486">
          <w:r w:rsidRPr="00374D56">
            <w:rPr>
              <w:rStyle w:val="PlaceholderText"/>
            </w:rPr>
            <w:t>Choose an item.</w:t>
          </w:r>
        </w:p>
      </w:docPartBody>
    </w:docPart>
    <w:docPart>
      <w:docPartPr>
        <w:name w:val="DefaultPlaceholder_1082065159"/>
        <w:category>
          <w:name w:val="General"/>
          <w:gallery w:val="placeholder"/>
        </w:category>
        <w:types>
          <w:type w:val="bbPlcHdr"/>
        </w:types>
        <w:behaviors>
          <w:behavior w:val="content"/>
        </w:behaviors>
        <w:guid w:val="{A770299D-ED38-4B69-8703-6399EFAF128E}"/>
      </w:docPartPr>
      <w:docPartBody>
        <w:p w:rsidR="00874765" w:rsidRDefault="001E0E00">
          <w:r w:rsidRPr="007659EA">
            <w:rPr>
              <w:rStyle w:val="PlaceholderText"/>
            </w:rPr>
            <w:t>Choose an item.</w:t>
          </w:r>
        </w:p>
      </w:docPartBody>
    </w:docPart>
    <w:docPart>
      <w:docPartPr>
        <w:name w:val="BC4E51A213F9448AB06A2993632B2C92"/>
        <w:category>
          <w:name w:val="General"/>
          <w:gallery w:val="placeholder"/>
        </w:category>
        <w:types>
          <w:type w:val="bbPlcHdr"/>
        </w:types>
        <w:behaviors>
          <w:behavior w:val="content"/>
        </w:behaviors>
        <w:guid w:val="{AB38F64D-DA51-4C48-B301-68832F29D776}"/>
      </w:docPartPr>
      <w:docPartBody>
        <w:p w:rsidR="00874765" w:rsidRDefault="001E0E00" w:rsidP="001E0E00">
          <w:r w:rsidRPr="00374D5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4D8F"/>
    <w:rsid w:val="00042486"/>
    <w:rsid w:val="000451ED"/>
    <w:rsid w:val="00092FAB"/>
    <w:rsid w:val="00093DDC"/>
    <w:rsid w:val="000A1D56"/>
    <w:rsid w:val="001B2F04"/>
    <w:rsid w:val="001E0E00"/>
    <w:rsid w:val="001E4A28"/>
    <w:rsid w:val="002C6D92"/>
    <w:rsid w:val="003169AC"/>
    <w:rsid w:val="00353B7A"/>
    <w:rsid w:val="00356ABF"/>
    <w:rsid w:val="00376149"/>
    <w:rsid w:val="003A1F95"/>
    <w:rsid w:val="003F1713"/>
    <w:rsid w:val="003F4D8F"/>
    <w:rsid w:val="004240D6"/>
    <w:rsid w:val="004344BD"/>
    <w:rsid w:val="00456EF8"/>
    <w:rsid w:val="004C215E"/>
    <w:rsid w:val="005425DB"/>
    <w:rsid w:val="0055773C"/>
    <w:rsid w:val="005B11FB"/>
    <w:rsid w:val="00701989"/>
    <w:rsid w:val="00703612"/>
    <w:rsid w:val="007C532F"/>
    <w:rsid w:val="00811933"/>
    <w:rsid w:val="0087348A"/>
    <w:rsid w:val="00874765"/>
    <w:rsid w:val="00911E15"/>
    <w:rsid w:val="00926F7D"/>
    <w:rsid w:val="009329F6"/>
    <w:rsid w:val="009C0175"/>
    <w:rsid w:val="00A21F8A"/>
    <w:rsid w:val="00CA0442"/>
    <w:rsid w:val="00CE590E"/>
    <w:rsid w:val="00E104F3"/>
    <w:rsid w:val="00E15A07"/>
    <w:rsid w:val="00E25A85"/>
    <w:rsid w:val="00E912E2"/>
    <w:rsid w:val="00F41D54"/>
    <w:rsid w:val="00F47289"/>
    <w:rsid w:val="00F73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0E0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2B7A51C-93E8-4322-BCE3-4E10303FD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4770</Words>
  <Characters>27193</Characters>
  <Application>Microsoft Office Word</Application>
  <DocSecurity>0</DocSecurity>
  <Lines>226</Lines>
  <Paragraphs>63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Course Syllabus of the Anglo-American University</vt:lpstr>
      <vt:lpstr>Course Syllabus of the Anglo-American University</vt:lpstr>
    </vt:vector>
  </TitlesOfParts>
  <Company>AAVS,o.p.s.</Company>
  <LinksUpToDate>false</LinksUpToDate>
  <CharactersWithSpaces>31900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of the Anglo-American University</dc:title>
  <dc:creator>Miroslav Svoboda;Anglo-American University</dc:creator>
  <cp:lastModifiedBy>Mul Berry</cp:lastModifiedBy>
  <cp:revision>2</cp:revision>
  <cp:lastPrinted>2025-08-28T09:38:00Z</cp:lastPrinted>
  <dcterms:created xsi:type="dcterms:W3CDTF">2025-09-01T12:00:00Z</dcterms:created>
  <dcterms:modified xsi:type="dcterms:W3CDTF">2025-09-01T12:00:00Z</dcterms:modified>
</cp:coreProperties>
</file>