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4C85B" w14:textId="77777777" w:rsidR="00822689" w:rsidRDefault="001F31EF">
      <w:pPr>
        <w:pBdr>
          <w:top w:val="nil"/>
          <w:left w:val="nil"/>
          <w:bottom w:val="nil"/>
          <w:right w:val="nil"/>
          <w:between w:val="nil"/>
        </w:pBdr>
        <w:spacing w:after="480"/>
        <w:rPr>
          <w:b/>
          <w:color w:val="000000"/>
          <w:sz w:val="36"/>
          <w:szCs w:val="36"/>
        </w:rPr>
      </w:pPr>
      <w:r>
        <w:rPr>
          <w:b/>
          <w:color w:val="000000"/>
          <w:sz w:val="36"/>
          <w:szCs w:val="36"/>
        </w:rPr>
        <w:t>Islam and the West</w:t>
      </w:r>
    </w:p>
    <w:p w14:paraId="2E2723F6" w14:textId="77777777" w:rsidR="00822689" w:rsidRDefault="001F31EF">
      <w:r>
        <w:rPr>
          <w:b/>
        </w:rPr>
        <w:t>Course code:</w:t>
      </w:r>
      <w:r>
        <w:t xml:space="preserve"> IRS367/667</w:t>
      </w:r>
    </w:p>
    <w:p w14:paraId="2E9B6EE2" w14:textId="77777777" w:rsidR="00822689" w:rsidRDefault="001F31EF">
      <w:r>
        <w:rPr>
          <w:b/>
        </w:rPr>
        <w:t>Term and year:</w:t>
      </w:r>
      <w:r>
        <w:t xml:space="preserve"> Fall </w:t>
      </w:r>
      <w:r w:rsidR="00C85952">
        <w:t>2026</w:t>
      </w:r>
    </w:p>
    <w:p w14:paraId="1BF997C4" w14:textId="77777777" w:rsidR="00822689" w:rsidRDefault="001F31EF">
      <w:r>
        <w:rPr>
          <w:b/>
        </w:rPr>
        <w:t>Day and time:</w:t>
      </w:r>
      <w:r>
        <w:t xml:space="preserve"> </w:t>
      </w:r>
      <w:r w:rsidR="00C85952">
        <w:t>Fridays</w:t>
      </w:r>
      <w:r>
        <w:t>, 11:15-14:00</w:t>
      </w:r>
    </w:p>
    <w:p w14:paraId="513FEE81" w14:textId="77777777" w:rsidR="00822689" w:rsidRDefault="001F31EF">
      <w:r>
        <w:rPr>
          <w:b/>
        </w:rPr>
        <w:t>Instructor:</w:t>
      </w:r>
      <w:r>
        <w:t xml:space="preserve"> A. Ebru Akcasu, Ph.D.</w:t>
      </w:r>
    </w:p>
    <w:p w14:paraId="1CAD9C76" w14:textId="77777777" w:rsidR="00822689" w:rsidRDefault="001F31EF">
      <w:r>
        <w:rPr>
          <w:b/>
        </w:rPr>
        <w:t>Instructor contact:</w:t>
      </w:r>
      <w:r>
        <w:t xml:space="preserve"> ebru.akcasu@aauni.edu</w:t>
      </w:r>
    </w:p>
    <w:p w14:paraId="4B582D4A" w14:textId="77777777" w:rsidR="00822689" w:rsidRDefault="001F31EF">
      <w:r>
        <w:rPr>
          <w:b/>
        </w:rPr>
        <w:t>Consultation hours:</w:t>
      </w:r>
      <w:r>
        <w:t xml:space="preserve"> </w:t>
      </w:r>
      <w:r w:rsidR="00C85952">
        <w:t>Wednesdays</w:t>
      </w:r>
      <w:r>
        <w:t xml:space="preserve">, </w:t>
      </w:r>
      <w:r w:rsidR="00C85952">
        <w:t>11:00-11:30</w:t>
      </w:r>
      <w:r>
        <w:t>, Room 4.10</w:t>
      </w:r>
    </w:p>
    <w:p w14:paraId="10CE423B" w14:textId="77777777" w:rsidR="00822689" w:rsidRDefault="00822689"/>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980"/>
        <w:gridCol w:w="2063"/>
        <w:gridCol w:w="3181"/>
      </w:tblGrid>
      <w:tr w:rsidR="00822689" w14:paraId="3745EEB5" w14:textId="77777777">
        <w:tc>
          <w:tcPr>
            <w:tcW w:w="2126" w:type="dxa"/>
          </w:tcPr>
          <w:p w14:paraId="53CF9CD0" w14:textId="77777777" w:rsidR="00822689" w:rsidRDefault="001F31EF">
            <w:pPr>
              <w:rPr>
                <w:b/>
              </w:rPr>
            </w:pPr>
            <w:r>
              <w:rPr>
                <w:b/>
              </w:rPr>
              <w:t>Credits US/ECTS</w:t>
            </w:r>
          </w:p>
        </w:tc>
        <w:tc>
          <w:tcPr>
            <w:tcW w:w="1980" w:type="dxa"/>
          </w:tcPr>
          <w:p w14:paraId="5EBFA70F" w14:textId="77777777" w:rsidR="00822689" w:rsidRDefault="001F31EF">
            <w:r>
              <w:t>3/6</w:t>
            </w:r>
          </w:p>
        </w:tc>
        <w:tc>
          <w:tcPr>
            <w:tcW w:w="2063" w:type="dxa"/>
          </w:tcPr>
          <w:p w14:paraId="7978DFEF" w14:textId="77777777" w:rsidR="00822689" w:rsidRDefault="001F31EF">
            <w:pPr>
              <w:rPr>
                <w:b/>
              </w:rPr>
            </w:pPr>
            <w:r>
              <w:rPr>
                <w:b/>
              </w:rPr>
              <w:t>Level</w:t>
            </w:r>
          </w:p>
        </w:tc>
        <w:tc>
          <w:tcPr>
            <w:tcW w:w="3181" w:type="dxa"/>
          </w:tcPr>
          <w:p w14:paraId="2D33CCD6" w14:textId="77777777" w:rsidR="00822689" w:rsidRDefault="001F31EF">
            <w:pPr>
              <w:rPr>
                <w:color w:val="000000"/>
              </w:rPr>
            </w:pPr>
            <w:r>
              <w:rPr>
                <w:color w:val="000000"/>
              </w:rPr>
              <w:t>I</w:t>
            </w:r>
            <w:r>
              <w:rPr>
                <w:color w:val="808080"/>
              </w:rPr>
              <w:t>ntroductory</w:t>
            </w:r>
          </w:p>
        </w:tc>
      </w:tr>
      <w:tr w:rsidR="00822689" w14:paraId="0E69A103" w14:textId="77777777">
        <w:tc>
          <w:tcPr>
            <w:tcW w:w="2126" w:type="dxa"/>
          </w:tcPr>
          <w:p w14:paraId="10E35BBD" w14:textId="77777777" w:rsidR="00822689" w:rsidRDefault="001F31EF">
            <w:pPr>
              <w:rPr>
                <w:b/>
              </w:rPr>
            </w:pPr>
            <w:r>
              <w:rPr>
                <w:b/>
              </w:rPr>
              <w:t>Length</w:t>
            </w:r>
          </w:p>
        </w:tc>
        <w:tc>
          <w:tcPr>
            <w:tcW w:w="1980" w:type="dxa"/>
          </w:tcPr>
          <w:p w14:paraId="7D432E29" w14:textId="77777777" w:rsidR="00822689" w:rsidRDefault="001F31EF">
            <w:r>
              <w:t>15 weeks</w:t>
            </w:r>
          </w:p>
        </w:tc>
        <w:tc>
          <w:tcPr>
            <w:tcW w:w="2063" w:type="dxa"/>
          </w:tcPr>
          <w:p w14:paraId="154EC632" w14:textId="77777777" w:rsidR="00822689" w:rsidRDefault="001F31EF">
            <w:pPr>
              <w:rPr>
                <w:b/>
              </w:rPr>
            </w:pPr>
            <w:r>
              <w:rPr>
                <w:b/>
              </w:rPr>
              <w:t>Pre-requisite</w:t>
            </w:r>
          </w:p>
        </w:tc>
        <w:tc>
          <w:tcPr>
            <w:tcW w:w="3181" w:type="dxa"/>
          </w:tcPr>
          <w:p w14:paraId="0A1623D7" w14:textId="77777777" w:rsidR="00822689" w:rsidRDefault="001F31EF">
            <w:r>
              <w:t>None</w:t>
            </w:r>
          </w:p>
        </w:tc>
      </w:tr>
      <w:tr w:rsidR="00822689" w14:paraId="2E6F67EA" w14:textId="77777777">
        <w:tc>
          <w:tcPr>
            <w:tcW w:w="2126" w:type="dxa"/>
          </w:tcPr>
          <w:p w14:paraId="0552A285" w14:textId="77777777" w:rsidR="00822689" w:rsidRDefault="001F31EF">
            <w:pPr>
              <w:rPr>
                <w:b/>
              </w:rPr>
            </w:pPr>
            <w:r>
              <w:rPr>
                <w:b/>
              </w:rPr>
              <w:t>Contact hours</w:t>
            </w:r>
          </w:p>
        </w:tc>
        <w:tc>
          <w:tcPr>
            <w:tcW w:w="1980" w:type="dxa"/>
          </w:tcPr>
          <w:p w14:paraId="4E318528" w14:textId="77777777" w:rsidR="00822689" w:rsidRDefault="001F31EF">
            <w:r>
              <w:t>42 hours</w:t>
            </w:r>
          </w:p>
        </w:tc>
        <w:tc>
          <w:tcPr>
            <w:tcW w:w="2063" w:type="dxa"/>
          </w:tcPr>
          <w:p w14:paraId="5CCE3C40" w14:textId="77777777" w:rsidR="00822689" w:rsidRDefault="001F31EF">
            <w:pPr>
              <w:rPr>
                <w:b/>
              </w:rPr>
            </w:pPr>
            <w:r>
              <w:rPr>
                <w:b/>
              </w:rPr>
              <w:t>Grading</w:t>
            </w:r>
          </w:p>
        </w:tc>
        <w:tc>
          <w:tcPr>
            <w:tcW w:w="3181" w:type="dxa"/>
          </w:tcPr>
          <w:p w14:paraId="6EEA5297" w14:textId="77777777" w:rsidR="00822689" w:rsidRDefault="00822689">
            <w:pPr>
              <w:rPr>
                <w:color w:val="000000"/>
              </w:rPr>
            </w:pPr>
          </w:p>
        </w:tc>
      </w:tr>
    </w:tbl>
    <w:p w14:paraId="02F235A2" w14:textId="77777777" w:rsidR="00822689" w:rsidRDefault="001F31EF">
      <w:pPr>
        <w:pStyle w:val="Heading1"/>
        <w:numPr>
          <w:ilvl w:val="0"/>
          <w:numId w:val="3"/>
        </w:numPr>
      </w:pPr>
      <w:r>
        <w:t>Course Description</w:t>
      </w:r>
    </w:p>
    <w:p w14:paraId="21002F1E" w14:textId="77777777" w:rsidR="00822689" w:rsidRDefault="001F31EF">
      <w:r>
        <w:t xml:space="preserve">This course introduces students to the long and dynamic history of contacts, exchanges, and entanglements between peoples and geographies associated with “Islam” and “the West.” It begins by problematizing the terminology and the paradigms with which we are used to approaching the topic and proceeds to survey and interpret co-created histories from the advent of Islam to the present day. Rather than categorizing interactions between “Islam and the West” into distinct categories, the course aims to show nuances in identity and belonging across “civilizations” that are often discussed in binary terms. The course thus allows students to explore a complex and nuanced history of still-evolving encounters and entanglements, spanning from the advent of Islam to the contemporary era, in a way that helps sheds light on the background of some of the predicaments we face in contemporary politics and international relations.    </w:t>
      </w:r>
    </w:p>
    <w:p w14:paraId="1F1C4C46" w14:textId="77777777" w:rsidR="00822689" w:rsidRDefault="001F31EF">
      <w:pPr>
        <w:pStyle w:val="Heading1"/>
        <w:numPr>
          <w:ilvl w:val="0"/>
          <w:numId w:val="3"/>
        </w:numPr>
      </w:pPr>
      <w:r>
        <w:t>Student Learning Outcomes</w:t>
      </w:r>
    </w:p>
    <w:p w14:paraId="1BA6D0A8" w14:textId="77777777" w:rsidR="00822689" w:rsidRDefault="001F31EF">
      <w:r>
        <w:t>Upon completion of this course, students should be able to:</w:t>
      </w:r>
    </w:p>
    <w:p w14:paraId="00272530" w14:textId="77777777" w:rsidR="00443AD5" w:rsidRDefault="00443AD5"/>
    <w:p w14:paraId="699F6B7C" w14:textId="77777777" w:rsidR="00822689" w:rsidRDefault="001F31EF">
      <w:pPr>
        <w:numPr>
          <w:ilvl w:val="0"/>
          <w:numId w:val="1"/>
        </w:numPr>
        <w:pBdr>
          <w:top w:val="nil"/>
          <w:left w:val="nil"/>
          <w:bottom w:val="nil"/>
          <w:right w:val="nil"/>
          <w:between w:val="nil"/>
        </w:pBdr>
      </w:pPr>
      <w:r>
        <w:rPr>
          <w:color w:val="000000"/>
        </w:rPr>
        <w:t xml:space="preserve">Identify paradigmatic shifts that have shaped studies of Islam and the West. </w:t>
      </w:r>
    </w:p>
    <w:p w14:paraId="23EB6591" w14:textId="77777777" w:rsidR="00822689" w:rsidRDefault="001F31EF">
      <w:pPr>
        <w:numPr>
          <w:ilvl w:val="0"/>
          <w:numId w:val="1"/>
        </w:numPr>
        <w:pBdr>
          <w:top w:val="nil"/>
          <w:left w:val="nil"/>
          <w:bottom w:val="nil"/>
          <w:right w:val="nil"/>
          <w:between w:val="nil"/>
        </w:pBdr>
      </w:pPr>
      <w:r>
        <w:rPr>
          <w:color w:val="000000"/>
        </w:rPr>
        <w:t>Demonstrate the ability to think critically about the complex history of exchange between the societies associated with “Islam” and those associated with “the West.”</w:t>
      </w:r>
    </w:p>
    <w:p w14:paraId="18A42646" w14:textId="77777777" w:rsidR="00822689" w:rsidRDefault="001F31EF">
      <w:pPr>
        <w:numPr>
          <w:ilvl w:val="0"/>
          <w:numId w:val="1"/>
        </w:numPr>
        <w:pBdr>
          <w:top w:val="nil"/>
          <w:left w:val="nil"/>
          <w:bottom w:val="nil"/>
          <w:right w:val="nil"/>
          <w:between w:val="nil"/>
        </w:pBdr>
      </w:pPr>
      <w:r>
        <w:rPr>
          <w:color w:val="000000"/>
        </w:rPr>
        <w:t xml:space="preserve">Explain with examples how the societies under study have shaped one another, and how their understandings and relationships with one another have evolved over time. </w:t>
      </w:r>
    </w:p>
    <w:p w14:paraId="6C5D008D" w14:textId="77777777" w:rsidR="00822689" w:rsidRDefault="001F31EF">
      <w:pPr>
        <w:numPr>
          <w:ilvl w:val="0"/>
          <w:numId w:val="1"/>
        </w:numPr>
        <w:pBdr>
          <w:top w:val="nil"/>
          <w:left w:val="nil"/>
          <w:bottom w:val="nil"/>
          <w:right w:val="nil"/>
          <w:between w:val="nil"/>
        </w:pBdr>
      </w:pPr>
      <w:r>
        <w:rPr>
          <w:color w:val="000000"/>
        </w:rPr>
        <w:t xml:space="preserve">Interpret the relevance of the topics and themes covered for current affairs and international relations. </w:t>
      </w:r>
    </w:p>
    <w:p w14:paraId="46EB191C" w14:textId="77777777" w:rsidR="00822689" w:rsidRDefault="001F31EF">
      <w:pPr>
        <w:pStyle w:val="Heading1"/>
        <w:numPr>
          <w:ilvl w:val="0"/>
          <w:numId w:val="3"/>
        </w:numPr>
      </w:pPr>
      <w:r>
        <w:t>Reading Material</w:t>
      </w:r>
    </w:p>
    <w:p w14:paraId="442F12A0" w14:textId="77777777" w:rsidR="00822689" w:rsidRDefault="001F31EF">
      <w:r>
        <w:t xml:space="preserve">The reading consists of several book chapters (available in the library, on reserve, or in the e-learning platform) and articles (accessible through databases like JSTOR, which students are expected to know how to navigate and retrieve sources from on their own). </w:t>
      </w:r>
    </w:p>
    <w:p w14:paraId="5CEA5A97" w14:textId="6488710E" w:rsidR="00822689" w:rsidRDefault="008F1A91">
      <w:pPr>
        <w:pStyle w:val="Heading2"/>
      </w:pPr>
      <w:sdt>
        <w:sdtPr>
          <w:tag w:val="goog_rdk_0"/>
          <w:id w:val="-747743801"/>
        </w:sdtPr>
        <w:sdtEndPr/>
        <w:sdtContent/>
      </w:sdt>
      <w:sdt>
        <w:sdtPr>
          <w:tag w:val="goog_rdk_1"/>
          <w:id w:val="-161835692"/>
          <w:showingPlcHdr/>
        </w:sdtPr>
        <w:sdtEndPr/>
        <w:sdtContent>
          <w:r w:rsidR="00443AD5">
            <w:t xml:space="preserve">     </w:t>
          </w:r>
        </w:sdtContent>
      </w:sdt>
      <w:r w:rsidR="001F31EF">
        <w:t>Required Materials</w:t>
      </w:r>
    </w:p>
    <w:p w14:paraId="25A24439" w14:textId="77777777" w:rsidR="00822689" w:rsidRDefault="001F31EF">
      <w:pPr>
        <w:numPr>
          <w:ilvl w:val="0"/>
          <w:numId w:val="2"/>
        </w:numPr>
        <w:jc w:val="both"/>
      </w:pPr>
      <w:r>
        <w:t xml:space="preserve">Almond, Ian. Two Faiths, </w:t>
      </w:r>
      <w:r>
        <w:rPr>
          <w:i/>
        </w:rPr>
        <w:t>One Banner: When Muslims Marched with Christians across Europe's Battlegrounds</w:t>
      </w:r>
      <w:r>
        <w:t xml:space="preserve">. Cambridge, Mass.: Harvard University Press, 2009. </w:t>
      </w:r>
    </w:p>
    <w:p w14:paraId="0D7859CC" w14:textId="3A1C537C" w:rsidR="00443AD5" w:rsidRDefault="00D21413">
      <w:pPr>
        <w:numPr>
          <w:ilvl w:val="0"/>
          <w:numId w:val="2"/>
        </w:numPr>
        <w:jc w:val="both"/>
      </w:pPr>
      <w:r w:rsidRPr="00D21413">
        <w:t xml:space="preserve">Cook, Karoline. </w:t>
      </w:r>
      <w:r w:rsidRPr="00CE430A">
        <w:rPr>
          <w:i/>
          <w:iCs/>
        </w:rPr>
        <w:t>Forbidden Passages</w:t>
      </w:r>
      <w:r w:rsidRPr="00D21413">
        <w:t xml:space="preserve">. [Edition unavailable]. 2016. Reprint, University of Pennsylvania Press, 2016. </w:t>
      </w:r>
      <w:hyperlink r:id="rId9" w:history="1">
        <w:r w:rsidR="00443AD5" w:rsidRPr="00AB0ADA">
          <w:rPr>
            <w:rStyle w:val="Hyperlink"/>
          </w:rPr>
          <w:t>https://www.perlego.com/book/732978</w:t>
        </w:r>
      </w:hyperlink>
      <w:r w:rsidRPr="00D21413">
        <w:t>.</w:t>
      </w:r>
    </w:p>
    <w:p w14:paraId="5D2011BA" w14:textId="3F5726CD" w:rsidR="00822689" w:rsidRDefault="00D21413">
      <w:pPr>
        <w:numPr>
          <w:ilvl w:val="0"/>
          <w:numId w:val="2"/>
        </w:numPr>
        <w:jc w:val="both"/>
      </w:pPr>
      <w:r>
        <w:lastRenderedPageBreak/>
        <w:t xml:space="preserve">Dodge, Toby. </w:t>
      </w:r>
      <w:r>
        <w:rPr>
          <w:i/>
        </w:rPr>
        <w:t xml:space="preserve">Inventing Iraq: The Failure of Nation Building and a History Denied. </w:t>
      </w:r>
      <w:r>
        <w:t xml:space="preserve">New York: Columbia University Press, 2003. </w:t>
      </w:r>
    </w:p>
    <w:p w14:paraId="3254F04D" w14:textId="77777777" w:rsidR="00822689" w:rsidRDefault="001F31EF">
      <w:pPr>
        <w:numPr>
          <w:ilvl w:val="0"/>
          <w:numId w:val="2"/>
        </w:numPr>
        <w:jc w:val="both"/>
      </w:pPr>
      <w:r>
        <w:t xml:space="preserve">Al-Tayeb, Salih, trans. Denys </w:t>
      </w:r>
      <w:proofErr w:type="spellStart"/>
      <w:r>
        <w:t>Johsnson</w:t>
      </w:r>
      <w:proofErr w:type="spellEnd"/>
      <w:r>
        <w:t xml:space="preserve">-Davis, </w:t>
      </w:r>
      <w:hyperlink r:id="rId10">
        <w:r w:rsidR="00822689">
          <w:rPr>
            <w:i/>
            <w:color w:val="1155CC"/>
            <w:u w:val="single"/>
          </w:rPr>
          <w:t>Season of Migration to the North</w:t>
        </w:r>
      </w:hyperlink>
      <w:r>
        <w:rPr>
          <w:i/>
        </w:rPr>
        <w:t xml:space="preserve">, </w:t>
      </w:r>
      <w:r>
        <w:t xml:space="preserve"> Portsmouth: Heinemann, 1969.   </w:t>
      </w:r>
    </w:p>
    <w:p w14:paraId="7F938ABE" w14:textId="77777777" w:rsidR="00822689" w:rsidRDefault="001F31EF">
      <w:pPr>
        <w:numPr>
          <w:ilvl w:val="0"/>
          <w:numId w:val="2"/>
        </w:numPr>
        <w:jc w:val="both"/>
      </w:pPr>
      <w:r>
        <w:t xml:space="preserve">El-Tayeb, Fatima. </w:t>
      </w:r>
      <w:r>
        <w:rPr>
          <w:i/>
        </w:rPr>
        <w:t xml:space="preserve">European Others: Queering Ethnicity in </w:t>
      </w:r>
      <w:proofErr w:type="spellStart"/>
      <w:r>
        <w:rPr>
          <w:i/>
        </w:rPr>
        <w:t>Postnational</w:t>
      </w:r>
      <w:proofErr w:type="spellEnd"/>
      <w:r>
        <w:rPr>
          <w:i/>
        </w:rPr>
        <w:t xml:space="preserve"> Europe. </w:t>
      </w:r>
      <w:r>
        <w:t xml:space="preserve">Minneapolis: University of Minnesota Press, 2011. </w:t>
      </w:r>
    </w:p>
    <w:p w14:paraId="3E1B2F41" w14:textId="77777777" w:rsidR="00443AD5" w:rsidRDefault="001F31EF">
      <w:pPr>
        <w:numPr>
          <w:ilvl w:val="0"/>
          <w:numId w:val="2"/>
        </w:numPr>
        <w:jc w:val="both"/>
      </w:pPr>
      <w:r>
        <w:t xml:space="preserve">Hamid, </w:t>
      </w:r>
      <w:proofErr w:type="spellStart"/>
      <w:r>
        <w:t>Shadi</w:t>
      </w:r>
      <w:proofErr w:type="spellEnd"/>
      <w:r>
        <w:t xml:space="preserve"> and William McCants, eds., </w:t>
      </w:r>
      <w:r>
        <w:rPr>
          <w:i/>
        </w:rPr>
        <w:t>Rethinking Political Islam</w:t>
      </w:r>
      <w:r>
        <w:t xml:space="preserve">. New York: Oxford UP, 2017. </w:t>
      </w:r>
    </w:p>
    <w:p w14:paraId="5A3E93E2" w14:textId="3DB40471" w:rsidR="00822689" w:rsidRDefault="001F31EF">
      <w:pPr>
        <w:numPr>
          <w:ilvl w:val="0"/>
          <w:numId w:val="2"/>
        </w:numPr>
        <w:jc w:val="both"/>
      </w:pPr>
      <w:r>
        <w:t xml:space="preserve">Hall, Stuart, David Held, Tony McGrew, eds., </w:t>
      </w:r>
      <w:r>
        <w:rPr>
          <w:i/>
        </w:rPr>
        <w:t>Modernity and its Futures</w:t>
      </w:r>
      <w:r>
        <w:t xml:space="preserve">. Cambridge: The Open University, 1992. </w:t>
      </w:r>
    </w:p>
    <w:p w14:paraId="3170884E" w14:textId="77777777" w:rsidR="00443AD5" w:rsidRDefault="001F31EF">
      <w:pPr>
        <w:numPr>
          <w:ilvl w:val="0"/>
          <w:numId w:val="2"/>
        </w:numPr>
        <w:jc w:val="both"/>
      </w:pPr>
      <w:r>
        <w:t xml:space="preserve">Holt, P. M. </w:t>
      </w:r>
      <w:r>
        <w:rPr>
          <w:i/>
        </w:rPr>
        <w:t>The Age of the Crusades: The Near East from the Eleventh Century to 1517</w:t>
      </w:r>
      <w:r>
        <w:t xml:space="preserve">. London: Longman, 1986. </w:t>
      </w:r>
    </w:p>
    <w:p w14:paraId="2DBC1E7E" w14:textId="3699481E" w:rsidR="00822689" w:rsidRDefault="001F31EF">
      <w:pPr>
        <w:numPr>
          <w:ilvl w:val="0"/>
          <w:numId w:val="2"/>
        </w:numPr>
        <w:jc w:val="both"/>
      </w:pPr>
      <w:r>
        <w:t xml:space="preserve">Lewis, Bernard. </w:t>
      </w:r>
      <w:r>
        <w:rPr>
          <w:i/>
        </w:rPr>
        <w:t>Islam and the West</w:t>
      </w:r>
      <w:r>
        <w:t xml:space="preserve">. New York: Oxford University Press, 1993. </w:t>
      </w:r>
    </w:p>
    <w:p w14:paraId="24EA9600" w14:textId="77777777" w:rsidR="00822689" w:rsidRDefault="001F31EF">
      <w:pPr>
        <w:numPr>
          <w:ilvl w:val="0"/>
          <w:numId w:val="2"/>
        </w:numPr>
        <w:jc w:val="both"/>
      </w:pPr>
      <w:r>
        <w:t xml:space="preserve">Provence, Michael. </w:t>
      </w:r>
      <w:r>
        <w:rPr>
          <w:i/>
        </w:rPr>
        <w:t xml:space="preserve">The Last Ottoman Generation and the Making of the Modern Middle East. </w:t>
      </w:r>
      <w:r>
        <w:t xml:space="preserve">Cambridge: Cambridge University Press, 2017. </w:t>
      </w:r>
    </w:p>
    <w:p w14:paraId="568949C0" w14:textId="77777777" w:rsidR="00822689" w:rsidRDefault="001F31EF">
      <w:pPr>
        <w:numPr>
          <w:ilvl w:val="0"/>
          <w:numId w:val="2"/>
        </w:numPr>
        <w:jc w:val="both"/>
      </w:pPr>
      <w:r>
        <w:t xml:space="preserve">Robinson, Francis. </w:t>
      </w:r>
      <w:r>
        <w:rPr>
          <w:i/>
        </w:rPr>
        <w:t>The Cambridge Illustrated History of the Islamic World</w:t>
      </w:r>
      <w:r>
        <w:t>. New York: Cambridge University Press, 1996.</w:t>
      </w:r>
    </w:p>
    <w:p w14:paraId="6BDF3D17" w14:textId="77777777" w:rsidR="00822689" w:rsidRDefault="001F31EF">
      <w:pPr>
        <w:numPr>
          <w:ilvl w:val="0"/>
          <w:numId w:val="2"/>
        </w:numPr>
        <w:jc w:val="both"/>
      </w:pPr>
      <w:r>
        <w:t xml:space="preserve">Said, Edward W. </w:t>
      </w:r>
      <w:r>
        <w:rPr>
          <w:i/>
        </w:rPr>
        <w:t>Orientalism</w:t>
      </w:r>
      <w:r>
        <w:t>. New York: Vintage, 1979.</w:t>
      </w:r>
    </w:p>
    <w:p w14:paraId="31833623" w14:textId="77777777" w:rsidR="00CE430A" w:rsidRDefault="00CE430A" w:rsidP="00CE430A">
      <w:pPr>
        <w:ind w:left="720"/>
        <w:jc w:val="both"/>
      </w:pPr>
    </w:p>
    <w:p w14:paraId="36BC5BCC" w14:textId="59A7197F" w:rsidR="00CE430A" w:rsidRDefault="00CE430A" w:rsidP="00CE430A">
      <w:pPr>
        <w:pStyle w:val="Heading2"/>
      </w:pPr>
      <w:r>
        <w:t>Recommended Materials</w:t>
      </w:r>
    </w:p>
    <w:p w14:paraId="6AE80077" w14:textId="26084D10" w:rsidR="00CE430A" w:rsidRDefault="00CE430A" w:rsidP="00CE430A">
      <w:pPr>
        <w:pStyle w:val="ListParagraph"/>
        <w:numPr>
          <w:ilvl w:val="0"/>
          <w:numId w:val="4"/>
        </w:numPr>
        <w:jc w:val="both"/>
      </w:pPr>
      <w:r>
        <w:t xml:space="preserve">See recommended reading folder on your e-learning platform. </w:t>
      </w:r>
    </w:p>
    <w:p w14:paraId="6E377C3C" w14:textId="77777777" w:rsidR="00822689" w:rsidRDefault="001F31EF">
      <w:pPr>
        <w:pStyle w:val="Heading1"/>
        <w:numPr>
          <w:ilvl w:val="0"/>
          <w:numId w:val="3"/>
        </w:numPr>
      </w:pPr>
      <w:r>
        <w:t>Teaching methodology</w:t>
      </w:r>
    </w:p>
    <w:p w14:paraId="61A604C1" w14:textId="77777777" w:rsidR="00822689" w:rsidRDefault="00822689"/>
    <w:p w14:paraId="39113CCD" w14:textId="77777777" w:rsidR="00822689" w:rsidRDefault="00C25DB2">
      <w:r>
        <w:t xml:space="preserve">The course is divided into three components per session: lecture, primary source exercise, seminar. There will also be time set aside for small group discussions and individual reflection. The last three weeks will be devoted to individual presentations of culminating experience projects. Students are expected to arrive to class having read the material beforehand. </w:t>
      </w:r>
    </w:p>
    <w:p w14:paraId="65565265" w14:textId="77777777" w:rsidR="00822689" w:rsidRDefault="001F31EF">
      <w:pPr>
        <w:pStyle w:val="Heading1"/>
        <w:numPr>
          <w:ilvl w:val="0"/>
          <w:numId w:val="3"/>
        </w:numPr>
      </w:pPr>
      <w:r>
        <w:t>Course Schedule</w:t>
      </w: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0"/>
        <w:gridCol w:w="7980"/>
      </w:tblGrid>
      <w:tr w:rsidR="00822689" w14:paraId="3A15C2EC" w14:textId="77777777">
        <w:tc>
          <w:tcPr>
            <w:tcW w:w="1370" w:type="dxa"/>
            <w:shd w:val="clear" w:color="auto" w:fill="D9D9D9"/>
          </w:tcPr>
          <w:p w14:paraId="3BA3E94C" w14:textId="77777777" w:rsidR="00822689" w:rsidRDefault="001F31EF">
            <w:pPr>
              <w:keepNext/>
              <w:keepLines/>
              <w:rPr>
                <w:b/>
              </w:rPr>
            </w:pPr>
            <w:r>
              <w:rPr>
                <w:b/>
              </w:rPr>
              <w:t>Date</w:t>
            </w:r>
          </w:p>
        </w:tc>
        <w:tc>
          <w:tcPr>
            <w:tcW w:w="7980" w:type="dxa"/>
            <w:shd w:val="clear" w:color="auto" w:fill="D9D9D9"/>
          </w:tcPr>
          <w:p w14:paraId="1A39E513" w14:textId="77777777" w:rsidR="00822689" w:rsidRDefault="001F31EF">
            <w:pPr>
              <w:keepNext/>
              <w:keepLines/>
              <w:rPr>
                <w:b/>
              </w:rPr>
            </w:pPr>
            <w:r>
              <w:rPr>
                <w:b/>
              </w:rPr>
              <w:t>Class Agenda</w:t>
            </w:r>
          </w:p>
        </w:tc>
      </w:tr>
      <w:tr w:rsidR="00822689" w14:paraId="45D2790B" w14:textId="77777777">
        <w:tc>
          <w:tcPr>
            <w:tcW w:w="1370" w:type="dxa"/>
          </w:tcPr>
          <w:p w14:paraId="6FE3BA56" w14:textId="77777777" w:rsidR="00822689" w:rsidRDefault="001F31EF">
            <w:pPr>
              <w:keepLines/>
            </w:pPr>
            <w:r>
              <w:t>Session 1</w:t>
            </w:r>
          </w:p>
          <w:p w14:paraId="0E7076F2" w14:textId="77777777" w:rsidR="00822689" w:rsidRDefault="001F31EF">
            <w:pPr>
              <w:keepLines/>
            </w:pPr>
            <w:r>
              <w:t>4 Sep.</w:t>
            </w:r>
          </w:p>
        </w:tc>
        <w:tc>
          <w:tcPr>
            <w:tcW w:w="7980" w:type="dxa"/>
          </w:tcPr>
          <w:p w14:paraId="0B8FE594" w14:textId="77777777" w:rsidR="00822689" w:rsidRDefault="001F31EF">
            <w:pPr>
              <w:keepLines/>
            </w:pPr>
            <w:r>
              <w:rPr>
                <w:b/>
              </w:rPr>
              <w:t>Topic:</w:t>
            </w:r>
            <w:r>
              <w:t xml:space="preserve"> Framing “Islam and the West.” </w:t>
            </w:r>
          </w:p>
          <w:p w14:paraId="2A671311" w14:textId="77777777" w:rsidR="00822689" w:rsidRDefault="001F31EF">
            <w:pPr>
              <w:keepLines/>
            </w:pPr>
            <w:r>
              <w:rPr>
                <w:b/>
              </w:rPr>
              <w:t>Description:</w:t>
            </w:r>
            <w:r>
              <w:t xml:space="preserve"> Introductions, go over the syllabus and course requirements. Discuss terminology, concepts, definitions, and paradigms that are relevant for studying “Islam and the West.” </w:t>
            </w:r>
          </w:p>
          <w:p w14:paraId="4F5344C6" w14:textId="77777777" w:rsidR="00822689" w:rsidRDefault="001F31EF">
            <w:pPr>
              <w:keepLines/>
            </w:pPr>
            <w:r>
              <w:rPr>
                <w:b/>
              </w:rPr>
              <w:t>Reading:</w:t>
            </w:r>
            <w:r>
              <w:t xml:space="preserve"> Lewis, </w:t>
            </w:r>
            <w:r>
              <w:rPr>
                <w:i/>
              </w:rPr>
              <w:t>Islam and the West</w:t>
            </w:r>
            <w:r>
              <w:t xml:space="preserve">, pp. 3-42; </w:t>
            </w:r>
            <w:r>
              <w:rPr>
                <w:i/>
              </w:rPr>
              <w:t>The Season of Migration to the North</w:t>
            </w:r>
            <w:r>
              <w:t xml:space="preserve">, 1-11. </w:t>
            </w:r>
          </w:p>
          <w:p w14:paraId="4882325A" w14:textId="77777777" w:rsidR="00822689" w:rsidRDefault="001F31EF">
            <w:pPr>
              <w:keepLines/>
              <w:rPr>
                <w:b/>
              </w:rPr>
            </w:pPr>
            <w:r>
              <w:rPr>
                <w:b/>
              </w:rPr>
              <w:t>Assignments/deadlines:</w:t>
            </w:r>
            <w:r>
              <w:t xml:space="preserve"> Sign up for presentations and get access to CAS. </w:t>
            </w:r>
          </w:p>
        </w:tc>
      </w:tr>
      <w:tr w:rsidR="00822689" w14:paraId="6D3F7368" w14:textId="77777777">
        <w:tc>
          <w:tcPr>
            <w:tcW w:w="1370" w:type="dxa"/>
          </w:tcPr>
          <w:p w14:paraId="367A6660" w14:textId="77777777" w:rsidR="00822689" w:rsidRDefault="001F31EF">
            <w:pPr>
              <w:keepLines/>
            </w:pPr>
            <w:r>
              <w:t>Session 2</w:t>
            </w:r>
          </w:p>
          <w:p w14:paraId="10B64061" w14:textId="77777777" w:rsidR="00822689" w:rsidRDefault="001F31EF">
            <w:pPr>
              <w:keepLines/>
            </w:pPr>
            <w:r>
              <w:t>11 Sep.</w:t>
            </w:r>
          </w:p>
        </w:tc>
        <w:tc>
          <w:tcPr>
            <w:tcW w:w="7980" w:type="dxa"/>
          </w:tcPr>
          <w:p w14:paraId="3AD07200" w14:textId="77777777" w:rsidR="00822689" w:rsidRDefault="001F31EF">
            <w:pPr>
              <w:keepLines/>
            </w:pPr>
            <w:r>
              <w:rPr>
                <w:b/>
              </w:rPr>
              <w:t>Topic:</w:t>
            </w:r>
            <w:r>
              <w:t xml:space="preserve"> America after 9/11</w:t>
            </w:r>
          </w:p>
          <w:p w14:paraId="69B23CA5" w14:textId="77777777" w:rsidR="00822689" w:rsidRDefault="001F31EF">
            <w:pPr>
              <w:keepLines/>
            </w:pPr>
            <w:r>
              <w:rPr>
                <w:b/>
              </w:rPr>
              <w:t xml:space="preserve">Description: </w:t>
            </w:r>
            <w:r>
              <w:t>Active viewing</w:t>
            </w:r>
            <w:r w:rsidR="00C85952">
              <w:t>,</w:t>
            </w:r>
            <w:r>
              <w:t xml:space="preserve"> journaling</w:t>
            </w:r>
            <w:r w:rsidR="00C85952">
              <w:t>, groupwork, discussion</w:t>
            </w:r>
            <w:r>
              <w:t>.</w:t>
            </w:r>
          </w:p>
          <w:p w14:paraId="75CD6D31" w14:textId="77777777" w:rsidR="00822689" w:rsidRDefault="001F31EF">
            <w:pPr>
              <w:keepLines/>
              <w:rPr>
                <w:b/>
              </w:rPr>
            </w:pPr>
            <w:r>
              <w:rPr>
                <w:b/>
              </w:rPr>
              <w:t>Reading:</w:t>
            </w:r>
            <w:r>
              <w:t xml:space="preserve"> </w:t>
            </w:r>
            <w:proofErr w:type="spellStart"/>
            <w:r>
              <w:t>Mandaville</w:t>
            </w:r>
            <w:proofErr w:type="spellEnd"/>
            <w:r>
              <w:t xml:space="preserve">, Peter, “Islamism and U.S. Foreign Policy,” in </w:t>
            </w:r>
            <w:r>
              <w:rPr>
                <w:i/>
              </w:rPr>
              <w:t>Rethinking Political Islam</w:t>
            </w:r>
            <w:r>
              <w:t xml:space="preserve">, pp. 203-218; </w:t>
            </w:r>
            <w:r>
              <w:rPr>
                <w:i/>
              </w:rPr>
              <w:t>The Season of Migration to the North</w:t>
            </w:r>
            <w:r>
              <w:t>, 11-21.</w:t>
            </w:r>
            <w:r>
              <w:rPr>
                <w:b/>
              </w:rPr>
              <w:t xml:space="preserve"> </w:t>
            </w:r>
          </w:p>
          <w:p w14:paraId="64E2D62D" w14:textId="77777777" w:rsidR="00822689" w:rsidRDefault="001F31EF">
            <w:pPr>
              <w:keepLines/>
              <w:rPr>
                <w:b/>
              </w:rPr>
            </w:pPr>
            <w:r>
              <w:rPr>
                <w:b/>
              </w:rPr>
              <w:t>Assignments/deadlines:</w:t>
            </w:r>
            <w:r>
              <w:t xml:space="preserve"> Sign up for student presentations. </w:t>
            </w:r>
          </w:p>
        </w:tc>
      </w:tr>
      <w:tr w:rsidR="00822689" w14:paraId="7D9C7F5A" w14:textId="77777777">
        <w:tc>
          <w:tcPr>
            <w:tcW w:w="1370" w:type="dxa"/>
          </w:tcPr>
          <w:p w14:paraId="363B4EAC" w14:textId="77777777" w:rsidR="00822689" w:rsidRDefault="001F31EF">
            <w:pPr>
              <w:keepLines/>
            </w:pPr>
            <w:r>
              <w:t>Session 3</w:t>
            </w:r>
          </w:p>
          <w:p w14:paraId="1C45F9EC" w14:textId="77777777" w:rsidR="00822689" w:rsidRDefault="001F31EF">
            <w:pPr>
              <w:keepLines/>
            </w:pPr>
            <w:r>
              <w:t>18 Sep.</w:t>
            </w:r>
          </w:p>
        </w:tc>
        <w:tc>
          <w:tcPr>
            <w:tcW w:w="7980" w:type="dxa"/>
          </w:tcPr>
          <w:p w14:paraId="4391999E" w14:textId="77777777" w:rsidR="00822689" w:rsidRDefault="001F31EF">
            <w:pPr>
              <w:keepLines/>
            </w:pPr>
            <w:r>
              <w:rPr>
                <w:b/>
              </w:rPr>
              <w:t>Topic:</w:t>
            </w:r>
            <w:r>
              <w:t xml:space="preserve"> </w:t>
            </w:r>
            <w:r w:rsidR="00C85952">
              <w:t>What is Islam?</w:t>
            </w:r>
          </w:p>
          <w:p w14:paraId="43BF15CB" w14:textId="77777777" w:rsidR="00822689" w:rsidRDefault="001F31EF">
            <w:pPr>
              <w:keepLines/>
            </w:pPr>
            <w:r>
              <w:rPr>
                <w:b/>
              </w:rPr>
              <w:t xml:space="preserve">Description: </w:t>
            </w:r>
            <w:r>
              <w:t>The rise</w:t>
            </w:r>
            <w:r w:rsidR="00C85952">
              <w:t xml:space="preserve"> and </w:t>
            </w:r>
            <w:r w:rsidR="00347215">
              <w:t>spread</w:t>
            </w:r>
            <w:r>
              <w:t xml:space="preserve"> of a civilization, from the Arabian Peninsula to the Iberian, the Indian Ocean world, and beyond. Contacts and exchanges. </w:t>
            </w:r>
          </w:p>
          <w:p w14:paraId="14B3ECF5" w14:textId="77777777" w:rsidR="00822689" w:rsidRDefault="001F31EF">
            <w:pPr>
              <w:keepLines/>
            </w:pPr>
            <w:r>
              <w:rPr>
                <w:b/>
              </w:rPr>
              <w:lastRenderedPageBreak/>
              <w:t>Reading:</w:t>
            </w:r>
            <w:r>
              <w:t xml:space="preserve"> Crone, Patricia. “The Rise of Islam in the World,” in Robinson</w:t>
            </w:r>
            <w:r w:rsidR="00347215">
              <w:t xml:space="preserve">, </w:t>
            </w:r>
            <w:r>
              <w:rPr>
                <w:i/>
              </w:rPr>
              <w:t>Cambridge History of the Islamic World</w:t>
            </w:r>
            <w:r>
              <w:t xml:space="preserve">, pp. 2 – 31; </w:t>
            </w:r>
            <w:r>
              <w:rPr>
                <w:i/>
              </w:rPr>
              <w:t>The Season of Migration to the North</w:t>
            </w:r>
            <w:r>
              <w:t>, 21-35.</w:t>
            </w:r>
          </w:p>
          <w:p w14:paraId="55962F2C" w14:textId="77777777" w:rsidR="00822689" w:rsidRDefault="001F31EF">
            <w:pPr>
              <w:keepLines/>
              <w:rPr>
                <w:b/>
              </w:rPr>
            </w:pPr>
            <w:r>
              <w:rPr>
                <w:b/>
              </w:rPr>
              <w:t>Assignments/deadlines:</w:t>
            </w:r>
            <w:r>
              <w:t xml:space="preserve"> Primary source exercise. </w:t>
            </w:r>
          </w:p>
        </w:tc>
      </w:tr>
      <w:tr w:rsidR="00822689" w14:paraId="10D5DA7A" w14:textId="77777777">
        <w:tc>
          <w:tcPr>
            <w:tcW w:w="1370" w:type="dxa"/>
          </w:tcPr>
          <w:p w14:paraId="77CE8DC3" w14:textId="77777777" w:rsidR="00822689" w:rsidRDefault="001F31EF">
            <w:pPr>
              <w:keepLines/>
            </w:pPr>
            <w:r>
              <w:lastRenderedPageBreak/>
              <w:t>Session 4</w:t>
            </w:r>
          </w:p>
          <w:p w14:paraId="4A216B99" w14:textId="77777777" w:rsidR="00822689" w:rsidRPr="00D44E38" w:rsidRDefault="001F31EF">
            <w:pPr>
              <w:keepLines/>
              <w:rPr>
                <w:bCs/>
              </w:rPr>
            </w:pPr>
            <w:r w:rsidRPr="00D44E38">
              <w:rPr>
                <w:bCs/>
              </w:rPr>
              <w:t>25 Sep.</w:t>
            </w:r>
          </w:p>
          <w:p w14:paraId="7F29ACDD" w14:textId="77777777" w:rsidR="00822689" w:rsidRDefault="00822689">
            <w:pPr>
              <w:keepLines/>
              <w:rPr>
                <w:u w:val="single"/>
              </w:rPr>
            </w:pPr>
          </w:p>
        </w:tc>
        <w:tc>
          <w:tcPr>
            <w:tcW w:w="7980" w:type="dxa"/>
          </w:tcPr>
          <w:p w14:paraId="7CD983C8" w14:textId="77777777" w:rsidR="00822689" w:rsidRDefault="001F31EF">
            <w:pPr>
              <w:keepLines/>
            </w:pPr>
            <w:r>
              <w:rPr>
                <w:b/>
              </w:rPr>
              <w:t>Topic:</w:t>
            </w:r>
            <w:r>
              <w:t xml:space="preserve"> </w:t>
            </w:r>
            <w:r w:rsidR="00D44E38">
              <w:t xml:space="preserve">Experiential Learning </w:t>
            </w:r>
          </w:p>
          <w:p w14:paraId="3FA18645" w14:textId="6C117F73" w:rsidR="00D44E38" w:rsidRDefault="001F31EF" w:rsidP="00D44E38">
            <w:pPr>
              <w:keepLines/>
            </w:pPr>
            <w:r>
              <w:rPr>
                <w:b/>
              </w:rPr>
              <w:t>Description:</w:t>
            </w:r>
            <w:r>
              <w:t xml:space="preserve"> </w:t>
            </w:r>
            <w:r w:rsidR="00CE430A">
              <w:t>Islam and the West themed guided walking tour of Prague</w:t>
            </w:r>
            <w:r w:rsidR="00C23B75">
              <w:t xml:space="preserve"> guided by Volodymyr </w:t>
            </w:r>
            <w:proofErr w:type="spellStart"/>
            <w:r w:rsidR="00C23B75">
              <w:t>Poltorak</w:t>
            </w:r>
            <w:proofErr w:type="spellEnd"/>
            <w:r w:rsidR="00C23B75">
              <w:t xml:space="preserve"> of the Oriental Institute of the Czech Academy of Sciences.</w:t>
            </w:r>
            <w:r w:rsidR="00CE430A">
              <w:t xml:space="preserve"> </w:t>
            </w:r>
            <w:r w:rsidR="00D44E38">
              <w:t xml:space="preserve"> </w:t>
            </w:r>
          </w:p>
          <w:p w14:paraId="32A8CD39" w14:textId="77777777" w:rsidR="00822689" w:rsidRDefault="001F31EF" w:rsidP="00D44E38">
            <w:pPr>
              <w:keepLines/>
              <w:rPr>
                <w:b/>
              </w:rPr>
            </w:pPr>
            <w:r>
              <w:rPr>
                <w:b/>
              </w:rPr>
              <w:t xml:space="preserve">Reading: </w:t>
            </w:r>
            <w:r>
              <w:rPr>
                <w:i/>
              </w:rPr>
              <w:t>The Season of Migration to the North</w:t>
            </w:r>
            <w:r>
              <w:t>, 36-55.</w:t>
            </w:r>
          </w:p>
        </w:tc>
      </w:tr>
      <w:tr w:rsidR="00822689" w14:paraId="6759BBE9" w14:textId="77777777">
        <w:tc>
          <w:tcPr>
            <w:tcW w:w="1370" w:type="dxa"/>
          </w:tcPr>
          <w:p w14:paraId="772B3AD5" w14:textId="77777777" w:rsidR="00822689" w:rsidRDefault="001F31EF">
            <w:pPr>
              <w:keepLines/>
            </w:pPr>
            <w:r>
              <w:t>Session 5</w:t>
            </w:r>
          </w:p>
          <w:p w14:paraId="507CE647" w14:textId="77777777" w:rsidR="00822689" w:rsidRDefault="001F31EF">
            <w:pPr>
              <w:keepLines/>
            </w:pPr>
            <w:r>
              <w:t>2 Oct.</w:t>
            </w:r>
          </w:p>
        </w:tc>
        <w:tc>
          <w:tcPr>
            <w:tcW w:w="7980" w:type="dxa"/>
          </w:tcPr>
          <w:p w14:paraId="629B1705" w14:textId="77777777" w:rsidR="00822689" w:rsidRDefault="001F31EF">
            <w:pPr>
              <w:keepLines/>
            </w:pPr>
            <w:r>
              <w:rPr>
                <w:b/>
              </w:rPr>
              <w:t>Topic:</w:t>
            </w:r>
            <w:r>
              <w:t xml:space="preserve"> </w:t>
            </w:r>
            <w:r w:rsidR="00347215">
              <w:t xml:space="preserve">Medieval and Early Modern Encounters: Conflict and Coexistence </w:t>
            </w:r>
          </w:p>
          <w:p w14:paraId="72CF03DD" w14:textId="77777777" w:rsidR="00822689" w:rsidRDefault="001F31EF">
            <w:pPr>
              <w:keepLines/>
            </w:pPr>
            <w:r>
              <w:rPr>
                <w:b/>
              </w:rPr>
              <w:t>Description:</w:t>
            </w:r>
            <w:r>
              <w:t xml:space="preserve"> Cultural and scientific exchanges. The impact of European geographical expansion on global dynamics and the </w:t>
            </w:r>
            <w:proofErr w:type="spellStart"/>
            <w:r>
              <w:t>Islamicate</w:t>
            </w:r>
            <w:proofErr w:type="spellEnd"/>
            <w:r>
              <w:t xml:space="preserve"> world; hybrid identities.</w:t>
            </w:r>
          </w:p>
          <w:p w14:paraId="0AD42874" w14:textId="77777777" w:rsidR="00822689" w:rsidRDefault="001F31EF">
            <w:pPr>
              <w:keepLines/>
            </w:pPr>
            <w:r>
              <w:rPr>
                <w:b/>
              </w:rPr>
              <w:t>Reading:</w:t>
            </w:r>
            <w:r>
              <w:t xml:space="preserve"> Almond, Ian. </w:t>
            </w:r>
            <w:r>
              <w:rPr>
                <w:i/>
              </w:rPr>
              <w:t>Two Faiths, One Banner</w:t>
            </w:r>
            <w:r>
              <w:t xml:space="preserve">, pp. 139 – 180; </w:t>
            </w:r>
            <w:r>
              <w:rPr>
                <w:i/>
              </w:rPr>
              <w:t>The Season of Migration to the North</w:t>
            </w:r>
            <w:r>
              <w:t>, 55-69.</w:t>
            </w:r>
          </w:p>
          <w:p w14:paraId="0820A4AA" w14:textId="77777777" w:rsidR="00822689" w:rsidRDefault="001F31EF">
            <w:pPr>
              <w:keepLines/>
              <w:rPr>
                <w:b/>
              </w:rPr>
            </w:pPr>
            <w:r>
              <w:rPr>
                <w:b/>
              </w:rPr>
              <w:t>Assignments/deadlines:</w:t>
            </w:r>
            <w:r>
              <w:t xml:space="preserve"> Primary source exercise; culminating experience pitch.</w:t>
            </w:r>
          </w:p>
        </w:tc>
      </w:tr>
      <w:tr w:rsidR="00822689" w14:paraId="0ECE140C" w14:textId="77777777">
        <w:tc>
          <w:tcPr>
            <w:tcW w:w="1370" w:type="dxa"/>
          </w:tcPr>
          <w:p w14:paraId="788AD5A6" w14:textId="77777777" w:rsidR="00822689" w:rsidRDefault="001F31EF">
            <w:pPr>
              <w:keepLines/>
            </w:pPr>
            <w:r>
              <w:t>Session 6</w:t>
            </w:r>
          </w:p>
          <w:p w14:paraId="013332C0" w14:textId="77777777" w:rsidR="00822689" w:rsidRDefault="001F31EF">
            <w:pPr>
              <w:keepLines/>
            </w:pPr>
            <w:r>
              <w:t>9 Oct.</w:t>
            </w:r>
          </w:p>
        </w:tc>
        <w:tc>
          <w:tcPr>
            <w:tcW w:w="7980" w:type="dxa"/>
          </w:tcPr>
          <w:p w14:paraId="242EA361" w14:textId="77777777" w:rsidR="00822689" w:rsidRDefault="001F31EF">
            <w:pPr>
              <w:keepLines/>
            </w:pPr>
            <w:r>
              <w:rPr>
                <w:b/>
              </w:rPr>
              <w:t>Topic:</w:t>
            </w:r>
            <w:r>
              <w:t xml:space="preserve"> Colonialism and the Age of Reform</w:t>
            </w:r>
          </w:p>
          <w:p w14:paraId="2C3E797C" w14:textId="77777777" w:rsidR="00822689" w:rsidRDefault="001F31EF">
            <w:pPr>
              <w:keepLines/>
            </w:pPr>
            <w:r>
              <w:rPr>
                <w:b/>
              </w:rPr>
              <w:t>Description:</w:t>
            </w:r>
            <w:r>
              <w:t xml:space="preserve"> Challenges faced by the </w:t>
            </w:r>
            <w:proofErr w:type="spellStart"/>
            <w:r>
              <w:t>Islamicate</w:t>
            </w:r>
            <w:proofErr w:type="spellEnd"/>
            <w:r>
              <w:t xml:space="preserve"> world in the years immediately preceding and following Napoleon’s invasion of Egypt. A deliberation on the concepts of modernization and westernization in the nineteenth century </w:t>
            </w:r>
            <w:proofErr w:type="spellStart"/>
            <w:r>
              <w:t>Islamicate</w:t>
            </w:r>
            <w:proofErr w:type="spellEnd"/>
            <w:r>
              <w:t xml:space="preserve"> world. Institutional changes and cultural negotiations.</w:t>
            </w:r>
          </w:p>
          <w:p w14:paraId="73C766B1" w14:textId="77777777" w:rsidR="00822689" w:rsidRDefault="001F31EF">
            <w:pPr>
              <w:keepLines/>
            </w:pPr>
            <w:r>
              <w:rPr>
                <w:b/>
              </w:rPr>
              <w:t>Reading:</w:t>
            </w:r>
            <w:r w:rsidR="00912E36">
              <w:t xml:space="preserve"> </w:t>
            </w:r>
            <w:r w:rsidR="00D21413">
              <w:t xml:space="preserve">Karoline Cook, </w:t>
            </w:r>
            <w:r w:rsidR="00D21413">
              <w:rPr>
                <w:i/>
                <w:iCs/>
              </w:rPr>
              <w:t xml:space="preserve">Forbidden Passages, </w:t>
            </w:r>
            <w:r w:rsidR="00D21413">
              <w:t>Ch.1</w:t>
            </w:r>
            <w:r>
              <w:t xml:space="preserve">; </w:t>
            </w:r>
            <w:r>
              <w:rPr>
                <w:i/>
              </w:rPr>
              <w:t>The Season of Migration to the North</w:t>
            </w:r>
            <w:r>
              <w:t>, 70-87.</w:t>
            </w:r>
          </w:p>
          <w:p w14:paraId="43BB9849" w14:textId="77777777" w:rsidR="00822689" w:rsidRDefault="001F31EF">
            <w:pPr>
              <w:keepLines/>
              <w:rPr>
                <w:b/>
              </w:rPr>
            </w:pPr>
            <w:r>
              <w:rPr>
                <w:b/>
              </w:rPr>
              <w:t xml:space="preserve">Assignments/deadlines: </w:t>
            </w:r>
            <w:r>
              <w:t>Primary source exercise.</w:t>
            </w:r>
          </w:p>
        </w:tc>
      </w:tr>
      <w:tr w:rsidR="00822689" w14:paraId="40042CCE" w14:textId="77777777">
        <w:tc>
          <w:tcPr>
            <w:tcW w:w="1370" w:type="dxa"/>
          </w:tcPr>
          <w:p w14:paraId="12E3B693" w14:textId="77777777" w:rsidR="00822689" w:rsidRDefault="001F31EF">
            <w:pPr>
              <w:keepLines/>
            </w:pPr>
            <w:r>
              <w:t>Session 7</w:t>
            </w:r>
          </w:p>
          <w:p w14:paraId="44DFF14E" w14:textId="77777777" w:rsidR="00822689" w:rsidRDefault="001F31EF">
            <w:pPr>
              <w:keepLines/>
            </w:pPr>
            <w:r>
              <w:t>16 Oct.</w:t>
            </w:r>
          </w:p>
        </w:tc>
        <w:tc>
          <w:tcPr>
            <w:tcW w:w="7980" w:type="dxa"/>
          </w:tcPr>
          <w:p w14:paraId="5E391740" w14:textId="77777777" w:rsidR="00822689" w:rsidRDefault="001F31EF">
            <w:pPr>
              <w:keepLines/>
            </w:pPr>
            <w:r>
              <w:rPr>
                <w:b/>
              </w:rPr>
              <w:t>Topic:</w:t>
            </w:r>
            <w:r>
              <w:t xml:space="preserve"> The World at War, and Beyond</w:t>
            </w:r>
          </w:p>
          <w:p w14:paraId="4F3DCAE4" w14:textId="77777777" w:rsidR="00822689" w:rsidRDefault="001F31EF">
            <w:pPr>
              <w:keepLines/>
            </w:pPr>
            <w:r>
              <w:rPr>
                <w:b/>
              </w:rPr>
              <w:t>Description:</w:t>
            </w:r>
            <w:r>
              <w:t xml:space="preserve"> The Great War, the collapse of the Ottoman Empire, and the making of the Modern Middle East. </w:t>
            </w:r>
          </w:p>
          <w:p w14:paraId="109D621A" w14:textId="77777777" w:rsidR="00822689" w:rsidRDefault="001F31EF">
            <w:pPr>
              <w:keepLines/>
            </w:pPr>
            <w:r>
              <w:rPr>
                <w:b/>
              </w:rPr>
              <w:t>Reading:</w:t>
            </w:r>
            <w:r>
              <w:t xml:space="preserve"> Provence, </w:t>
            </w:r>
            <w:r>
              <w:rPr>
                <w:i/>
              </w:rPr>
              <w:t>The Last Ottoman Generation and the Making of the Modern Middle East</w:t>
            </w:r>
            <w:r>
              <w:t xml:space="preserve">, pp. 56-100; </w:t>
            </w:r>
            <w:r>
              <w:rPr>
                <w:i/>
              </w:rPr>
              <w:t>The Season of Migration to the North</w:t>
            </w:r>
            <w:r>
              <w:t>, 88-104.</w:t>
            </w:r>
          </w:p>
          <w:p w14:paraId="00C927B0" w14:textId="77777777" w:rsidR="00822689" w:rsidRDefault="001F31EF">
            <w:pPr>
              <w:keepLines/>
              <w:rPr>
                <w:b/>
              </w:rPr>
            </w:pPr>
            <w:r>
              <w:rPr>
                <w:b/>
              </w:rPr>
              <w:t>Assignments/deadlines:</w:t>
            </w:r>
            <w:r>
              <w:t xml:space="preserve"> Primary source exercise. </w:t>
            </w:r>
          </w:p>
        </w:tc>
      </w:tr>
      <w:tr w:rsidR="00822689" w14:paraId="4165E3F6" w14:textId="77777777">
        <w:tc>
          <w:tcPr>
            <w:tcW w:w="1370" w:type="dxa"/>
          </w:tcPr>
          <w:p w14:paraId="7B37B892" w14:textId="77777777" w:rsidR="00822689" w:rsidRDefault="001F31EF">
            <w:pPr>
              <w:keepLines/>
            </w:pPr>
            <w:r>
              <w:t>Session 8</w:t>
            </w:r>
          </w:p>
          <w:p w14:paraId="23B0A743" w14:textId="77777777" w:rsidR="00822689" w:rsidRDefault="001F31EF">
            <w:pPr>
              <w:keepLines/>
            </w:pPr>
            <w:r>
              <w:t>23 Oct.</w:t>
            </w:r>
          </w:p>
        </w:tc>
        <w:tc>
          <w:tcPr>
            <w:tcW w:w="7980" w:type="dxa"/>
          </w:tcPr>
          <w:p w14:paraId="4B0D704F" w14:textId="77777777" w:rsidR="00822689" w:rsidRDefault="001F31EF">
            <w:pPr>
              <w:pStyle w:val="Heading1"/>
              <w:shd w:val="clear" w:color="auto" w:fill="FFFFFF"/>
              <w:spacing w:before="0" w:after="0"/>
              <w:rPr>
                <w:b w:val="0"/>
                <w:color w:val="101418"/>
              </w:rPr>
            </w:pPr>
            <w:r>
              <w:t xml:space="preserve">Topic: </w:t>
            </w:r>
            <w:r>
              <w:rPr>
                <w:b w:val="0"/>
              </w:rPr>
              <w:t>Midterm – “with success!” – “</w:t>
            </w:r>
            <w:proofErr w:type="spellStart"/>
            <w:r>
              <w:rPr>
                <w:b w:val="0"/>
              </w:rPr>
              <w:t>bittawfiq</w:t>
            </w:r>
            <w:proofErr w:type="spellEnd"/>
            <w:r>
              <w:rPr>
                <w:b w:val="0"/>
              </w:rPr>
              <w:t>!”  - “</w:t>
            </w:r>
            <w:sdt>
              <w:sdtPr>
                <w:tag w:val="goog_rdk_2"/>
                <w:id w:val="-1370817216"/>
              </w:sdtPr>
              <w:sdtEndPr/>
              <w:sdtContent>
                <w:r>
                  <w:rPr>
                    <w:rFonts w:ascii="Arial" w:eastAsia="Arial" w:hAnsi="Arial" w:cs="Arial"/>
                    <w:b w:val="0"/>
                    <w:color w:val="101418"/>
                    <w:rtl/>
                  </w:rPr>
                  <w:t>بالتوفيق</w:t>
                </w:r>
              </w:sdtContent>
            </w:sdt>
            <w:r>
              <w:rPr>
                <w:b w:val="0"/>
              </w:rPr>
              <w:t>!”</w:t>
            </w:r>
          </w:p>
          <w:p w14:paraId="5D9A5EAA" w14:textId="77777777" w:rsidR="00822689" w:rsidRDefault="001F31EF">
            <w:pPr>
              <w:keepLines/>
            </w:pPr>
            <w:r>
              <w:rPr>
                <w:b/>
              </w:rPr>
              <w:t>Description:</w:t>
            </w:r>
            <w:r>
              <w:t xml:space="preserve"> Multiple choice, fill-in-the blank, matching, short answer, essay. The material covers lectures, readings, presentations. Students will have the full session to complete the exam.  </w:t>
            </w:r>
          </w:p>
          <w:p w14:paraId="062E830B" w14:textId="77777777" w:rsidR="00822689" w:rsidRDefault="001F31EF" w:rsidP="00912E36">
            <w:pPr>
              <w:keepLines/>
            </w:pPr>
            <w:r>
              <w:rPr>
                <w:b/>
              </w:rPr>
              <w:t>Reading:</w:t>
            </w:r>
            <w:r>
              <w:t xml:space="preserve"> </w:t>
            </w:r>
            <w:r>
              <w:rPr>
                <w:i/>
              </w:rPr>
              <w:t>The Season of Migration to the North</w:t>
            </w:r>
            <w:r>
              <w:t>, 105-115.</w:t>
            </w:r>
          </w:p>
        </w:tc>
      </w:tr>
      <w:tr w:rsidR="00822689" w14:paraId="79FC2419" w14:textId="77777777">
        <w:tc>
          <w:tcPr>
            <w:tcW w:w="1370" w:type="dxa"/>
          </w:tcPr>
          <w:p w14:paraId="7CE71939" w14:textId="31A905D3" w:rsidR="00822689" w:rsidRDefault="00F90F7A">
            <w:pPr>
              <w:keepLines/>
            </w:pPr>
            <w:r>
              <w:t>30 Oct.</w:t>
            </w:r>
          </w:p>
        </w:tc>
        <w:tc>
          <w:tcPr>
            <w:tcW w:w="7980" w:type="dxa"/>
          </w:tcPr>
          <w:p w14:paraId="48BF9D23" w14:textId="77777777" w:rsidR="00822689" w:rsidRDefault="001F31EF">
            <w:pPr>
              <w:keepLines/>
              <w:rPr>
                <w:b/>
              </w:rPr>
            </w:pPr>
            <w:r>
              <w:t xml:space="preserve"> </w:t>
            </w:r>
            <w:r>
              <w:rPr>
                <w:b/>
              </w:rPr>
              <w:t>Mid-term break</w:t>
            </w:r>
          </w:p>
        </w:tc>
      </w:tr>
      <w:tr w:rsidR="00822689" w14:paraId="15552155" w14:textId="77777777">
        <w:tc>
          <w:tcPr>
            <w:tcW w:w="1370" w:type="dxa"/>
          </w:tcPr>
          <w:p w14:paraId="5901D1DC" w14:textId="77777777" w:rsidR="00822689" w:rsidRDefault="001F31EF">
            <w:pPr>
              <w:keepLines/>
            </w:pPr>
            <w:r>
              <w:t>Session 9</w:t>
            </w:r>
          </w:p>
          <w:p w14:paraId="35DCCBA6" w14:textId="77777777" w:rsidR="00822689" w:rsidRDefault="001F31EF">
            <w:pPr>
              <w:keepLines/>
            </w:pPr>
            <w:r>
              <w:t>6 Nov.</w:t>
            </w:r>
          </w:p>
        </w:tc>
        <w:tc>
          <w:tcPr>
            <w:tcW w:w="7980" w:type="dxa"/>
          </w:tcPr>
          <w:p w14:paraId="727D7A44" w14:textId="77777777" w:rsidR="00822689" w:rsidRDefault="001F31EF">
            <w:pPr>
              <w:keepLines/>
            </w:pPr>
            <w:r>
              <w:rPr>
                <w:b/>
              </w:rPr>
              <w:t>Topic:</w:t>
            </w:r>
            <w:r>
              <w:t xml:space="preserve"> </w:t>
            </w:r>
            <w:r w:rsidR="00D44E38">
              <w:t xml:space="preserve">AI Guest Lecture (Zach Stuck, IRD) </w:t>
            </w:r>
            <w:r>
              <w:t xml:space="preserve"> </w:t>
            </w:r>
          </w:p>
          <w:p w14:paraId="52C8702C" w14:textId="77777777" w:rsidR="00822689" w:rsidRDefault="001F31EF">
            <w:pPr>
              <w:keepLines/>
            </w:pPr>
            <w:r>
              <w:rPr>
                <w:b/>
              </w:rPr>
              <w:t>Description:</w:t>
            </w:r>
            <w:r>
              <w:t xml:space="preserve"> Active viewing and journaling. </w:t>
            </w:r>
          </w:p>
          <w:p w14:paraId="6E84305B" w14:textId="77777777" w:rsidR="00822689" w:rsidRDefault="001F31EF">
            <w:pPr>
              <w:keepLines/>
            </w:pPr>
            <w:r>
              <w:rPr>
                <w:b/>
              </w:rPr>
              <w:t>Reading:</w:t>
            </w:r>
            <w:r>
              <w:t xml:space="preserve"> Dodge, </w:t>
            </w:r>
            <w:r>
              <w:rPr>
                <w:i/>
              </w:rPr>
              <w:t xml:space="preserve">Inventing Iraq: The Failure of Nation Building and a History Denied, </w:t>
            </w:r>
            <w:r>
              <w:t xml:space="preserve">pp. 1-42; </w:t>
            </w:r>
            <w:r>
              <w:rPr>
                <w:i/>
              </w:rPr>
              <w:t>The Season of Migration to the North</w:t>
            </w:r>
            <w:r>
              <w:t xml:space="preserve">, 116-129. </w:t>
            </w:r>
          </w:p>
          <w:p w14:paraId="6040143C" w14:textId="77777777" w:rsidR="00822689" w:rsidRDefault="001F31EF">
            <w:pPr>
              <w:keepLines/>
              <w:rPr>
                <w:b/>
              </w:rPr>
            </w:pPr>
            <w:r>
              <w:rPr>
                <w:b/>
              </w:rPr>
              <w:t>Assignments/deadlines:</w:t>
            </w:r>
            <w:r>
              <w:t xml:space="preserve"> Culminating experience annotated bibliography.</w:t>
            </w:r>
          </w:p>
        </w:tc>
      </w:tr>
      <w:tr w:rsidR="00822689" w14:paraId="1C873C82" w14:textId="77777777">
        <w:tc>
          <w:tcPr>
            <w:tcW w:w="1370" w:type="dxa"/>
          </w:tcPr>
          <w:p w14:paraId="7DEC840E" w14:textId="77777777" w:rsidR="00822689" w:rsidRDefault="001F31EF">
            <w:pPr>
              <w:keepLines/>
            </w:pPr>
            <w:r>
              <w:t>Session 10</w:t>
            </w:r>
          </w:p>
          <w:p w14:paraId="7593068B" w14:textId="77777777" w:rsidR="00822689" w:rsidRDefault="001F31EF">
            <w:pPr>
              <w:keepLines/>
            </w:pPr>
            <w:r>
              <w:t xml:space="preserve">13 Nov. </w:t>
            </w:r>
          </w:p>
        </w:tc>
        <w:tc>
          <w:tcPr>
            <w:tcW w:w="7980" w:type="dxa"/>
          </w:tcPr>
          <w:p w14:paraId="246EED45" w14:textId="77777777" w:rsidR="00822689" w:rsidRDefault="001F31EF">
            <w:pPr>
              <w:keepLines/>
            </w:pPr>
            <w:r>
              <w:rPr>
                <w:b/>
              </w:rPr>
              <w:t>Topic:</w:t>
            </w:r>
            <w:r>
              <w:t xml:space="preserve"> </w:t>
            </w:r>
            <w:r w:rsidR="00B12302">
              <w:t>Mobile Texts</w:t>
            </w:r>
            <w:r>
              <w:t xml:space="preserve"> </w:t>
            </w:r>
          </w:p>
          <w:p w14:paraId="4E9143C3" w14:textId="77777777" w:rsidR="00822689" w:rsidRDefault="001F31EF">
            <w:pPr>
              <w:keepLines/>
            </w:pPr>
            <w:r>
              <w:rPr>
                <w:b/>
              </w:rPr>
              <w:t>Description:</w:t>
            </w:r>
            <w:r>
              <w:t xml:space="preserve"> </w:t>
            </w:r>
            <w:r w:rsidR="00912E36">
              <w:t>Considerations on</w:t>
            </w:r>
            <w:r w:rsidR="00B12302">
              <w:t xml:space="preserve"> cultural otherness and fluidity</w:t>
            </w:r>
            <w:r w:rsidR="00912E36">
              <w:t xml:space="preserve"> across time</w:t>
            </w:r>
            <w:r w:rsidR="00B12302">
              <w:t xml:space="preserve"> and space</w:t>
            </w:r>
            <w:r>
              <w:t xml:space="preserve">. </w:t>
            </w:r>
          </w:p>
          <w:p w14:paraId="35E1658F" w14:textId="77777777" w:rsidR="00822689" w:rsidRDefault="001F31EF">
            <w:pPr>
              <w:keepLines/>
            </w:pPr>
            <w:r>
              <w:rPr>
                <w:b/>
              </w:rPr>
              <w:t xml:space="preserve">Reading: </w:t>
            </w:r>
            <w:r>
              <w:t xml:space="preserve">Said, </w:t>
            </w:r>
            <w:r>
              <w:rPr>
                <w:i/>
              </w:rPr>
              <w:t>Orientalism</w:t>
            </w:r>
            <w:r>
              <w:t xml:space="preserve">, pp. 1-49; </w:t>
            </w:r>
            <w:r>
              <w:rPr>
                <w:i/>
              </w:rPr>
              <w:t>The Season of Migration to the North</w:t>
            </w:r>
            <w:r>
              <w:t xml:space="preserve">, 129-149. </w:t>
            </w:r>
          </w:p>
          <w:p w14:paraId="2301F0FF" w14:textId="77777777" w:rsidR="00822689" w:rsidRDefault="001F31EF">
            <w:pPr>
              <w:keepLines/>
              <w:rPr>
                <w:b/>
              </w:rPr>
            </w:pPr>
            <w:r>
              <w:rPr>
                <w:b/>
              </w:rPr>
              <w:t>Assignments/deadlines:</w:t>
            </w:r>
            <w:r>
              <w:t xml:space="preserve"> </w:t>
            </w:r>
            <w:r w:rsidR="006615FB">
              <w:t xml:space="preserve">Primary source exercise. </w:t>
            </w:r>
          </w:p>
        </w:tc>
      </w:tr>
      <w:tr w:rsidR="00822689" w14:paraId="2AAF507E" w14:textId="77777777">
        <w:tc>
          <w:tcPr>
            <w:tcW w:w="1370" w:type="dxa"/>
          </w:tcPr>
          <w:p w14:paraId="0B2900DA" w14:textId="77777777" w:rsidR="00822689" w:rsidRDefault="001F31EF">
            <w:pPr>
              <w:keepLines/>
            </w:pPr>
            <w:r>
              <w:t>Session 11</w:t>
            </w:r>
          </w:p>
          <w:p w14:paraId="3F125275" w14:textId="77777777" w:rsidR="00822689" w:rsidRDefault="001F31EF">
            <w:pPr>
              <w:keepLines/>
            </w:pPr>
            <w:r>
              <w:t>20 Nov.</w:t>
            </w:r>
          </w:p>
        </w:tc>
        <w:tc>
          <w:tcPr>
            <w:tcW w:w="7980" w:type="dxa"/>
          </w:tcPr>
          <w:p w14:paraId="3CF2333D" w14:textId="77777777" w:rsidR="00822689" w:rsidRDefault="001F31EF">
            <w:pPr>
              <w:keepLines/>
            </w:pPr>
            <w:r>
              <w:rPr>
                <w:b/>
              </w:rPr>
              <w:t>Topic:</w:t>
            </w:r>
            <w:r>
              <w:t xml:space="preserve"> </w:t>
            </w:r>
            <w:r w:rsidR="00912E36">
              <w:t>American Islam</w:t>
            </w:r>
          </w:p>
          <w:p w14:paraId="32A471BE" w14:textId="1216AA56" w:rsidR="00822689" w:rsidRDefault="001F31EF">
            <w:pPr>
              <w:keepLines/>
            </w:pPr>
            <w:r>
              <w:rPr>
                <w:b/>
              </w:rPr>
              <w:lastRenderedPageBreak/>
              <w:t>Description:</w:t>
            </w:r>
            <w:r w:rsidR="00CE430A">
              <w:t xml:space="preserve"> In-class viewing and discussion of the 1992 Spike Lee film </w:t>
            </w:r>
            <w:r w:rsidR="00CE430A" w:rsidRPr="00CE430A">
              <w:rPr>
                <w:i/>
                <w:iCs/>
              </w:rPr>
              <w:t>Malcolm X</w:t>
            </w:r>
            <w:r w:rsidR="00CE430A">
              <w:t xml:space="preserve">, </w:t>
            </w:r>
            <w:r w:rsidR="00264A95">
              <w:t xml:space="preserve">with an emphasis on the opportunities and limits of cinematic representation. </w:t>
            </w:r>
          </w:p>
          <w:p w14:paraId="69AC63E8" w14:textId="77777777" w:rsidR="00822689" w:rsidRDefault="001F31EF">
            <w:pPr>
              <w:keepLines/>
            </w:pPr>
            <w:r>
              <w:rPr>
                <w:b/>
              </w:rPr>
              <w:t>Reading:</w:t>
            </w:r>
            <w:r>
              <w:t xml:space="preserve"> </w:t>
            </w:r>
            <w:r>
              <w:rPr>
                <w:i/>
              </w:rPr>
              <w:t>The Season of Migration to the North</w:t>
            </w:r>
            <w:r>
              <w:t>, 149-165.</w:t>
            </w:r>
          </w:p>
          <w:p w14:paraId="1581ABFA" w14:textId="77777777" w:rsidR="00822689" w:rsidRDefault="001F31EF">
            <w:pPr>
              <w:keepLines/>
              <w:rPr>
                <w:b/>
              </w:rPr>
            </w:pPr>
            <w:r>
              <w:rPr>
                <w:b/>
              </w:rPr>
              <w:t>Assignments/deadlines:</w:t>
            </w:r>
            <w:r>
              <w:t xml:space="preserve"> </w:t>
            </w:r>
            <w:r w:rsidR="006615FB">
              <w:t>Primary source exercise.</w:t>
            </w:r>
          </w:p>
        </w:tc>
      </w:tr>
      <w:tr w:rsidR="00822689" w14:paraId="69D07D42" w14:textId="77777777">
        <w:tc>
          <w:tcPr>
            <w:tcW w:w="1370" w:type="dxa"/>
          </w:tcPr>
          <w:p w14:paraId="22AFADDE" w14:textId="77777777" w:rsidR="00822689" w:rsidRDefault="001F31EF">
            <w:pPr>
              <w:keepLines/>
            </w:pPr>
            <w:r>
              <w:lastRenderedPageBreak/>
              <w:t>Session 12</w:t>
            </w:r>
          </w:p>
          <w:p w14:paraId="48ADEB0D" w14:textId="77777777" w:rsidR="00822689" w:rsidRDefault="001F31EF">
            <w:pPr>
              <w:keepLines/>
            </w:pPr>
            <w:r>
              <w:t>27 Nov.</w:t>
            </w:r>
          </w:p>
        </w:tc>
        <w:tc>
          <w:tcPr>
            <w:tcW w:w="7980" w:type="dxa"/>
          </w:tcPr>
          <w:p w14:paraId="531F1D8D" w14:textId="77777777" w:rsidR="00822689" w:rsidRDefault="001F31EF">
            <w:pPr>
              <w:keepLines/>
            </w:pPr>
            <w:r>
              <w:rPr>
                <w:b/>
              </w:rPr>
              <w:t>Topic:</w:t>
            </w:r>
            <w:r>
              <w:t xml:space="preserve"> </w:t>
            </w:r>
            <w:r w:rsidR="00C25DB2">
              <w:t>Presentations</w:t>
            </w:r>
            <w:r>
              <w:t xml:space="preserve">  </w:t>
            </w:r>
          </w:p>
          <w:p w14:paraId="6BBD7D2A" w14:textId="77777777" w:rsidR="00C25DB2" w:rsidRDefault="001F31EF" w:rsidP="00C25DB2">
            <w:pPr>
              <w:keepLines/>
              <w:rPr>
                <w:i/>
              </w:rPr>
            </w:pPr>
            <w:r>
              <w:rPr>
                <w:b/>
              </w:rPr>
              <w:t>Description:</w:t>
            </w:r>
            <w:r>
              <w:t xml:space="preserve"> </w:t>
            </w:r>
            <w:r w:rsidR="00C25DB2">
              <w:t>Culminating experience presentations &amp; seminar.</w:t>
            </w:r>
          </w:p>
          <w:p w14:paraId="5F77B761" w14:textId="77777777" w:rsidR="00822689" w:rsidRDefault="001F31EF">
            <w:pPr>
              <w:keepLines/>
            </w:pPr>
            <w:r>
              <w:rPr>
                <w:i/>
              </w:rPr>
              <w:t>The Season of Migration to the North</w:t>
            </w:r>
            <w:r>
              <w:t>, 166-169.</w:t>
            </w:r>
          </w:p>
          <w:p w14:paraId="0EC2FF80" w14:textId="77777777" w:rsidR="00822689" w:rsidRDefault="001F31EF">
            <w:pPr>
              <w:keepLines/>
              <w:rPr>
                <w:b/>
              </w:rPr>
            </w:pPr>
            <w:r>
              <w:rPr>
                <w:b/>
              </w:rPr>
              <w:t>Assignments/deadlines:</w:t>
            </w:r>
            <w:r>
              <w:t xml:space="preserve"> </w:t>
            </w:r>
            <w:r w:rsidR="006615FB">
              <w:t>Primary source exercise.</w:t>
            </w:r>
          </w:p>
        </w:tc>
      </w:tr>
      <w:tr w:rsidR="00822689" w14:paraId="2FD5BD16" w14:textId="77777777">
        <w:tc>
          <w:tcPr>
            <w:tcW w:w="1370" w:type="dxa"/>
          </w:tcPr>
          <w:p w14:paraId="7E6229CF" w14:textId="77777777" w:rsidR="00822689" w:rsidRDefault="001F31EF">
            <w:pPr>
              <w:keepLines/>
            </w:pPr>
            <w:r>
              <w:t>Session 13</w:t>
            </w:r>
          </w:p>
          <w:p w14:paraId="16EAEC6D" w14:textId="77777777" w:rsidR="00822689" w:rsidRDefault="001F31EF">
            <w:pPr>
              <w:keepLines/>
            </w:pPr>
            <w:r>
              <w:t>4 Dec.</w:t>
            </w:r>
          </w:p>
        </w:tc>
        <w:tc>
          <w:tcPr>
            <w:tcW w:w="7980" w:type="dxa"/>
          </w:tcPr>
          <w:p w14:paraId="4D7CDF99" w14:textId="77777777" w:rsidR="00822689" w:rsidRDefault="001F31EF">
            <w:pPr>
              <w:keepLines/>
            </w:pPr>
            <w:r>
              <w:rPr>
                <w:b/>
              </w:rPr>
              <w:t>Topic:</w:t>
            </w:r>
            <w:r>
              <w:t xml:space="preserve"> </w:t>
            </w:r>
            <w:r w:rsidR="00912E36">
              <w:t>Presentations</w:t>
            </w:r>
            <w:r>
              <w:t xml:space="preserve"> </w:t>
            </w:r>
          </w:p>
          <w:p w14:paraId="4A9ACDCB" w14:textId="77777777" w:rsidR="00822689" w:rsidRPr="00912E36" w:rsidRDefault="001F31EF" w:rsidP="00912E36">
            <w:pPr>
              <w:keepLines/>
            </w:pPr>
            <w:r>
              <w:rPr>
                <w:b/>
              </w:rPr>
              <w:t>Description:</w:t>
            </w:r>
            <w:r>
              <w:t xml:space="preserve"> Culminating experience presentations &amp; seminar.</w:t>
            </w:r>
          </w:p>
        </w:tc>
      </w:tr>
      <w:tr w:rsidR="00822689" w14:paraId="70DB81CD" w14:textId="77777777">
        <w:tc>
          <w:tcPr>
            <w:tcW w:w="1370" w:type="dxa"/>
          </w:tcPr>
          <w:p w14:paraId="35C3D4C0" w14:textId="77777777" w:rsidR="00822689" w:rsidRDefault="001F31EF">
            <w:pPr>
              <w:keepLines/>
            </w:pPr>
            <w:r>
              <w:t>Session 14</w:t>
            </w:r>
          </w:p>
          <w:p w14:paraId="34C5A8D6" w14:textId="77777777" w:rsidR="00822689" w:rsidRDefault="001F31EF">
            <w:pPr>
              <w:keepLines/>
            </w:pPr>
            <w:r>
              <w:t>11 Dec.</w:t>
            </w:r>
          </w:p>
        </w:tc>
        <w:tc>
          <w:tcPr>
            <w:tcW w:w="7980" w:type="dxa"/>
          </w:tcPr>
          <w:p w14:paraId="1DEAE07A" w14:textId="77777777" w:rsidR="00822689" w:rsidRDefault="001F31EF">
            <w:pPr>
              <w:keepLines/>
            </w:pPr>
            <w:r>
              <w:rPr>
                <w:b/>
              </w:rPr>
              <w:t>Topic:</w:t>
            </w:r>
            <w:r>
              <w:t xml:space="preserve"> </w:t>
            </w:r>
            <w:r w:rsidR="00912E36">
              <w:t>Presentations, c</w:t>
            </w:r>
            <w:r>
              <w:t xml:space="preserve">urrent </w:t>
            </w:r>
            <w:r w:rsidR="00912E36">
              <w:t>c</w:t>
            </w:r>
            <w:r>
              <w:t xml:space="preserve">hallenges and </w:t>
            </w:r>
            <w:r w:rsidR="00912E36">
              <w:t>o</w:t>
            </w:r>
            <w:r>
              <w:t>pportunities</w:t>
            </w:r>
          </w:p>
          <w:p w14:paraId="56B26DC7" w14:textId="77777777" w:rsidR="00822689" w:rsidRDefault="001F31EF">
            <w:pPr>
              <w:keepLines/>
            </w:pPr>
            <w:r>
              <w:rPr>
                <w:b/>
              </w:rPr>
              <w:t>Description:</w:t>
            </w:r>
            <w:r>
              <w:t xml:space="preserve"> Wrapping up the semester and takeaways, interactive mapping of connections across space and time, and pinpointing the relevance of the material covered for our contemporary world. </w:t>
            </w:r>
          </w:p>
          <w:p w14:paraId="162A53BF" w14:textId="77777777" w:rsidR="00822689" w:rsidRDefault="001F31EF">
            <w:pPr>
              <w:keepLines/>
              <w:rPr>
                <w:b/>
              </w:rPr>
            </w:pPr>
            <w:r>
              <w:rPr>
                <w:b/>
              </w:rPr>
              <w:t>Assignments/deadlines:</w:t>
            </w:r>
            <w:r>
              <w:t xml:space="preserve"> Culminating experience papers due before midnight on 11 December. </w:t>
            </w:r>
          </w:p>
        </w:tc>
      </w:tr>
    </w:tbl>
    <w:p w14:paraId="300F9740" w14:textId="77777777" w:rsidR="00822689" w:rsidRDefault="001F31EF">
      <w:pPr>
        <w:pStyle w:val="Heading1"/>
        <w:numPr>
          <w:ilvl w:val="0"/>
          <w:numId w:val="3"/>
        </w:numPr>
      </w:pPr>
      <w:r>
        <w:t>Course Requirements and Assessment (with estimated workloads)</w:t>
      </w:r>
    </w:p>
    <w:p w14:paraId="612A3CCD" w14:textId="77777777" w:rsidR="00822689" w:rsidRDefault="00822689">
      <w:pPr>
        <w:ind w:left="720"/>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6"/>
        <w:gridCol w:w="1320"/>
        <w:gridCol w:w="1057"/>
        <w:gridCol w:w="3390"/>
        <w:gridCol w:w="1807"/>
      </w:tblGrid>
      <w:tr w:rsidR="00822689" w14:paraId="4E33E6DA" w14:textId="77777777">
        <w:tc>
          <w:tcPr>
            <w:tcW w:w="1776" w:type="dxa"/>
            <w:shd w:val="clear" w:color="auto" w:fill="D9D9D9"/>
          </w:tcPr>
          <w:p w14:paraId="2C6B7A69" w14:textId="77777777" w:rsidR="00822689" w:rsidRDefault="001F31EF">
            <w:pPr>
              <w:keepNext/>
              <w:keepLines/>
              <w:rPr>
                <w:b/>
              </w:rPr>
            </w:pPr>
            <w:r>
              <w:rPr>
                <w:b/>
              </w:rPr>
              <w:t>Assignment</w:t>
            </w:r>
          </w:p>
        </w:tc>
        <w:tc>
          <w:tcPr>
            <w:tcW w:w="1320" w:type="dxa"/>
            <w:shd w:val="clear" w:color="auto" w:fill="D9D9D9"/>
          </w:tcPr>
          <w:p w14:paraId="3243E43D" w14:textId="77777777" w:rsidR="00822689" w:rsidRDefault="001F31EF">
            <w:pPr>
              <w:keepNext/>
              <w:keepLines/>
              <w:rPr>
                <w:b/>
              </w:rPr>
            </w:pPr>
            <w:r>
              <w:rPr>
                <w:b/>
              </w:rPr>
              <w:t>Workload (hours)</w:t>
            </w:r>
          </w:p>
        </w:tc>
        <w:tc>
          <w:tcPr>
            <w:tcW w:w="1057" w:type="dxa"/>
            <w:shd w:val="clear" w:color="auto" w:fill="D9D9D9"/>
          </w:tcPr>
          <w:p w14:paraId="7197C6AF" w14:textId="77777777" w:rsidR="00822689" w:rsidRDefault="001F31EF">
            <w:pPr>
              <w:keepNext/>
              <w:keepLines/>
              <w:rPr>
                <w:b/>
              </w:rPr>
            </w:pPr>
            <w:r>
              <w:rPr>
                <w:b/>
              </w:rPr>
              <w:t>Weight in Final Grade</w:t>
            </w:r>
          </w:p>
        </w:tc>
        <w:tc>
          <w:tcPr>
            <w:tcW w:w="3390" w:type="dxa"/>
            <w:shd w:val="clear" w:color="auto" w:fill="D9D9D9"/>
          </w:tcPr>
          <w:p w14:paraId="66AE0F33" w14:textId="77777777" w:rsidR="00822689" w:rsidRDefault="001F31EF">
            <w:pPr>
              <w:keepNext/>
              <w:keepLines/>
              <w:rPr>
                <w:b/>
              </w:rPr>
            </w:pPr>
            <w:r>
              <w:rPr>
                <w:b/>
              </w:rPr>
              <w:t>Evaluated Course Specific Learning Outcomes</w:t>
            </w:r>
          </w:p>
        </w:tc>
        <w:tc>
          <w:tcPr>
            <w:tcW w:w="1807" w:type="dxa"/>
            <w:shd w:val="clear" w:color="auto" w:fill="D9D9D9"/>
          </w:tcPr>
          <w:p w14:paraId="3E89F976" w14:textId="77777777" w:rsidR="00822689" w:rsidRDefault="001F31EF">
            <w:pPr>
              <w:keepNext/>
              <w:keepLines/>
              <w:rPr>
                <w:b/>
              </w:rPr>
            </w:pPr>
            <w:r>
              <w:rPr>
                <w:b/>
              </w:rPr>
              <w:t>Evaluated Institutional Learning Outcomes*</w:t>
            </w:r>
          </w:p>
        </w:tc>
      </w:tr>
      <w:tr w:rsidR="00822689" w14:paraId="7459EFCF" w14:textId="77777777">
        <w:tc>
          <w:tcPr>
            <w:tcW w:w="1776" w:type="dxa"/>
          </w:tcPr>
          <w:p w14:paraId="382C21DF" w14:textId="77777777" w:rsidR="00822689" w:rsidRDefault="001F31EF">
            <w:r>
              <w:t>Class Participation</w:t>
            </w:r>
          </w:p>
        </w:tc>
        <w:tc>
          <w:tcPr>
            <w:tcW w:w="1320" w:type="dxa"/>
          </w:tcPr>
          <w:p w14:paraId="101C3857" w14:textId="77777777" w:rsidR="00822689" w:rsidRDefault="001F31EF">
            <w:r>
              <w:t>42</w:t>
            </w:r>
          </w:p>
        </w:tc>
        <w:tc>
          <w:tcPr>
            <w:tcW w:w="1057" w:type="dxa"/>
          </w:tcPr>
          <w:p w14:paraId="25AA0A4B" w14:textId="77777777" w:rsidR="00822689" w:rsidRDefault="001F31EF">
            <w:r>
              <w:t>5%</w:t>
            </w:r>
          </w:p>
        </w:tc>
        <w:tc>
          <w:tcPr>
            <w:tcW w:w="3390" w:type="dxa"/>
          </w:tcPr>
          <w:p w14:paraId="0759AAED" w14:textId="77777777" w:rsidR="00822689" w:rsidRDefault="001F31EF">
            <w:r>
              <w:t>Demonstrating punctuality and preparedness for participation and critical engagement.</w:t>
            </w:r>
          </w:p>
        </w:tc>
        <w:tc>
          <w:tcPr>
            <w:tcW w:w="1807" w:type="dxa"/>
          </w:tcPr>
          <w:p w14:paraId="15FF0B1C" w14:textId="77777777" w:rsidR="00822689" w:rsidRDefault="001F31EF">
            <w:r>
              <w:t>2, 3</w:t>
            </w:r>
          </w:p>
        </w:tc>
      </w:tr>
      <w:tr w:rsidR="00822689" w14:paraId="4E56CAB6" w14:textId="77777777">
        <w:tc>
          <w:tcPr>
            <w:tcW w:w="1776" w:type="dxa"/>
          </w:tcPr>
          <w:p w14:paraId="3951D2B5" w14:textId="77777777" w:rsidR="00822689" w:rsidRDefault="001F31EF">
            <w:r>
              <w:t>Primary Source Exercise</w:t>
            </w:r>
          </w:p>
        </w:tc>
        <w:tc>
          <w:tcPr>
            <w:tcW w:w="1320" w:type="dxa"/>
          </w:tcPr>
          <w:p w14:paraId="130D42FF" w14:textId="77777777" w:rsidR="00822689" w:rsidRDefault="001F31EF">
            <w:r>
              <w:t>10</w:t>
            </w:r>
          </w:p>
        </w:tc>
        <w:tc>
          <w:tcPr>
            <w:tcW w:w="1057" w:type="dxa"/>
          </w:tcPr>
          <w:p w14:paraId="7ECFF0EC" w14:textId="77777777" w:rsidR="00822689" w:rsidRDefault="001F31EF">
            <w:r>
              <w:t>5%</w:t>
            </w:r>
          </w:p>
        </w:tc>
        <w:tc>
          <w:tcPr>
            <w:tcW w:w="3390" w:type="dxa"/>
          </w:tcPr>
          <w:p w14:paraId="0A5A8819" w14:textId="77777777" w:rsidR="00822689" w:rsidRDefault="001F31EF">
            <w:r>
              <w:t>Demonstrating preparedness, critical thinking and contextualizing the text within broader course themes.</w:t>
            </w:r>
          </w:p>
        </w:tc>
        <w:tc>
          <w:tcPr>
            <w:tcW w:w="1807" w:type="dxa"/>
          </w:tcPr>
          <w:p w14:paraId="4E23CC05" w14:textId="77777777" w:rsidR="00822689" w:rsidRDefault="001F31EF">
            <w:r>
              <w:t>1, 3</w:t>
            </w:r>
          </w:p>
        </w:tc>
      </w:tr>
      <w:tr w:rsidR="00822689" w14:paraId="1FF2310E" w14:textId="77777777">
        <w:tc>
          <w:tcPr>
            <w:tcW w:w="1776" w:type="dxa"/>
          </w:tcPr>
          <w:p w14:paraId="72AB7B5C" w14:textId="77777777" w:rsidR="00822689" w:rsidRDefault="001F31EF">
            <w:r>
              <w:t xml:space="preserve">Midterm </w:t>
            </w:r>
          </w:p>
        </w:tc>
        <w:tc>
          <w:tcPr>
            <w:tcW w:w="1320" w:type="dxa"/>
          </w:tcPr>
          <w:p w14:paraId="37A8710F" w14:textId="77777777" w:rsidR="00822689" w:rsidRDefault="001F31EF">
            <w:r>
              <w:t>28</w:t>
            </w:r>
          </w:p>
        </w:tc>
        <w:tc>
          <w:tcPr>
            <w:tcW w:w="1057" w:type="dxa"/>
          </w:tcPr>
          <w:p w14:paraId="540610DC" w14:textId="77777777" w:rsidR="00822689" w:rsidRDefault="001F31EF">
            <w:r>
              <w:t>25%</w:t>
            </w:r>
          </w:p>
        </w:tc>
        <w:tc>
          <w:tcPr>
            <w:tcW w:w="3390" w:type="dxa"/>
          </w:tcPr>
          <w:p w14:paraId="07C19B8C" w14:textId="77777777" w:rsidR="00822689" w:rsidRDefault="001F31EF">
            <w:r>
              <w:t>Ability to demonstrate knowledge of historical factors, actors, and events that have shaped the history of interaction between ‘Islam and the West.’ The essay section should be well structured, demonstrate critical thinking and provide examples from both the lectures and the readings.</w:t>
            </w:r>
          </w:p>
        </w:tc>
        <w:tc>
          <w:tcPr>
            <w:tcW w:w="1807" w:type="dxa"/>
          </w:tcPr>
          <w:p w14:paraId="2978F23F" w14:textId="77777777" w:rsidR="00822689" w:rsidRDefault="001F31EF">
            <w:r>
              <w:t>1, 2</w:t>
            </w:r>
          </w:p>
        </w:tc>
      </w:tr>
      <w:tr w:rsidR="00822689" w14:paraId="22FA86D8" w14:textId="77777777">
        <w:tc>
          <w:tcPr>
            <w:tcW w:w="1776" w:type="dxa"/>
          </w:tcPr>
          <w:p w14:paraId="2950BB95" w14:textId="77777777" w:rsidR="00822689" w:rsidRDefault="001F31EF">
            <w:r>
              <w:t>Culminating experience presentation</w:t>
            </w:r>
          </w:p>
        </w:tc>
        <w:tc>
          <w:tcPr>
            <w:tcW w:w="1320" w:type="dxa"/>
          </w:tcPr>
          <w:p w14:paraId="19390046" w14:textId="77777777" w:rsidR="00822689" w:rsidRDefault="001F31EF">
            <w:r>
              <w:t>20</w:t>
            </w:r>
          </w:p>
        </w:tc>
        <w:tc>
          <w:tcPr>
            <w:tcW w:w="1057" w:type="dxa"/>
          </w:tcPr>
          <w:p w14:paraId="3ACC394C" w14:textId="77777777" w:rsidR="00822689" w:rsidRDefault="001F31EF">
            <w:r>
              <w:t>20%</w:t>
            </w:r>
          </w:p>
        </w:tc>
        <w:tc>
          <w:tcPr>
            <w:tcW w:w="3390" w:type="dxa"/>
          </w:tcPr>
          <w:p w14:paraId="47BEF778" w14:textId="77777777" w:rsidR="00822689" w:rsidRDefault="001F31EF">
            <w:r>
              <w:t>Demonstrating critical thinking and contextualizing of the culminating experience project within broader course themes.</w:t>
            </w:r>
          </w:p>
        </w:tc>
        <w:tc>
          <w:tcPr>
            <w:tcW w:w="1807" w:type="dxa"/>
          </w:tcPr>
          <w:p w14:paraId="04288ECA" w14:textId="77777777" w:rsidR="00822689" w:rsidRDefault="001F31EF">
            <w:r>
              <w:t>1, 2, 3</w:t>
            </w:r>
          </w:p>
        </w:tc>
      </w:tr>
      <w:tr w:rsidR="00822689" w14:paraId="42A075AE" w14:textId="77777777">
        <w:tc>
          <w:tcPr>
            <w:tcW w:w="1776" w:type="dxa"/>
          </w:tcPr>
          <w:p w14:paraId="0013CD70" w14:textId="77777777" w:rsidR="00822689" w:rsidRDefault="001F31EF">
            <w:r>
              <w:t>Culminating experience final paper</w:t>
            </w:r>
          </w:p>
        </w:tc>
        <w:tc>
          <w:tcPr>
            <w:tcW w:w="1320" w:type="dxa"/>
          </w:tcPr>
          <w:p w14:paraId="12BCE14F" w14:textId="77777777" w:rsidR="00822689" w:rsidRDefault="001F31EF">
            <w:r>
              <w:t>30</w:t>
            </w:r>
          </w:p>
        </w:tc>
        <w:tc>
          <w:tcPr>
            <w:tcW w:w="1057" w:type="dxa"/>
          </w:tcPr>
          <w:p w14:paraId="731C6033" w14:textId="77777777" w:rsidR="00822689" w:rsidRDefault="001F31EF">
            <w:r>
              <w:t>20%</w:t>
            </w:r>
          </w:p>
        </w:tc>
        <w:tc>
          <w:tcPr>
            <w:tcW w:w="3390" w:type="dxa"/>
          </w:tcPr>
          <w:p w14:paraId="22A37D7C" w14:textId="77777777" w:rsidR="00822689" w:rsidRDefault="001F31EF">
            <w:r>
              <w:t xml:space="preserve">Ability to demonstrate critical thinking and write a well-structured coherent and academic research paper, using both primary and secondary sources, utilizing </w:t>
            </w:r>
            <w:r>
              <w:lastRenderedPageBreak/>
              <w:t>correct citations and proper formatting, and making a strong argument for a well-defined thesis.</w:t>
            </w:r>
          </w:p>
        </w:tc>
        <w:tc>
          <w:tcPr>
            <w:tcW w:w="1807" w:type="dxa"/>
          </w:tcPr>
          <w:p w14:paraId="7511B02C" w14:textId="77777777" w:rsidR="00822689" w:rsidRDefault="001F31EF">
            <w:r>
              <w:lastRenderedPageBreak/>
              <w:t>1, 2</w:t>
            </w:r>
          </w:p>
        </w:tc>
      </w:tr>
      <w:tr w:rsidR="00822689" w14:paraId="37025156" w14:textId="77777777">
        <w:tc>
          <w:tcPr>
            <w:tcW w:w="1776" w:type="dxa"/>
          </w:tcPr>
          <w:p w14:paraId="20CF6B0E" w14:textId="77777777" w:rsidR="00822689" w:rsidRDefault="001F31EF">
            <w:r>
              <w:t>Journals</w:t>
            </w:r>
          </w:p>
          <w:p w14:paraId="504ABF91" w14:textId="77777777" w:rsidR="00822689" w:rsidRDefault="001F31EF">
            <w:r>
              <w:t>(inclusive of active viewing</w:t>
            </w:r>
            <w:r w:rsidR="006615FB">
              <w:t xml:space="preserve"> and</w:t>
            </w:r>
            <w:r>
              <w:t xml:space="preserve"> reflection</w:t>
            </w:r>
            <w:r w:rsidR="006615FB">
              <w:t>s</w:t>
            </w:r>
            <w:r>
              <w:t>)</w:t>
            </w:r>
          </w:p>
        </w:tc>
        <w:tc>
          <w:tcPr>
            <w:tcW w:w="1320" w:type="dxa"/>
          </w:tcPr>
          <w:p w14:paraId="5EA40274" w14:textId="77777777" w:rsidR="00822689" w:rsidRDefault="001F31EF">
            <w:r>
              <w:t>20</w:t>
            </w:r>
          </w:p>
        </w:tc>
        <w:tc>
          <w:tcPr>
            <w:tcW w:w="1057" w:type="dxa"/>
          </w:tcPr>
          <w:p w14:paraId="54FF01BE" w14:textId="77777777" w:rsidR="00822689" w:rsidRDefault="001F31EF">
            <w:r>
              <w:t>25%</w:t>
            </w:r>
          </w:p>
        </w:tc>
        <w:tc>
          <w:tcPr>
            <w:tcW w:w="3390" w:type="dxa"/>
          </w:tcPr>
          <w:p w14:paraId="55F2BB8D" w14:textId="77777777" w:rsidR="00822689" w:rsidRDefault="001F31EF">
            <w:r>
              <w:t>Demonstrating critical thinking, originality, and effective communication.</w:t>
            </w:r>
          </w:p>
        </w:tc>
        <w:tc>
          <w:tcPr>
            <w:tcW w:w="1807" w:type="dxa"/>
          </w:tcPr>
          <w:p w14:paraId="5C11EEC8" w14:textId="77777777" w:rsidR="00822689" w:rsidRDefault="001F31EF">
            <w:r>
              <w:t>1, 2</w:t>
            </w:r>
          </w:p>
        </w:tc>
      </w:tr>
      <w:tr w:rsidR="00822689" w14:paraId="02CB2F15" w14:textId="77777777">
        <w:tc>
          <w:tcPr>
            <w:tcW w:w="1776" w:type="dxa"/>
          </w:tcPr>
          <w:p w14:paraId="6EF7328C" w14:textId="77777777" w:rsidR="00822689" w:rsidRDefault="001F31EF">
            <w:pPr>
              <w:rPr>
                <w:b/>
              </w:rPr>
            </w:pPr>
            <w:r>
              <w:rPr>
                <w:b/>
              </w:rPr>
              <w:t>TOTAL</w:t>
            </w:r>
          </w:p>
        </w:tc>
        <w:tc>
          <w:tcPr>
            <w:tcW w:w="1320" w:type="dxa"/>
          </w:tcPr>
          <w:p w14:paraId="1C5B0AB0" w14:textId="77777777" w:rsidR="00822689" w:rsidRDefault="001F31EF">
            <w:pPr>
              <w:rPr>
                <w:b/>
              </w:rPr>
            </w:pPr>
            <w:r>
              <w:rPr>
                <w:b/>
              </w:rPr>
              <w:t>150</w:t>
            </w:r>
          </w:p>
        </w:tc>
        <w:tc>
          <w:tcPr>
            <w:tcW w:w="1057" w:type="dxa"/>
          </w:tcPr>
          <w:p w14:paraId="6BB5D614" w14:textId="77777777" w:rsidR="00822689" w:rsidRDefault="001F31EF">
            <w:pPr>
              <w:rPr>
                <w:b/>
              </w:rPr>
            </w:pPr>
            <w:r>
              <w:rPr>
                <w:b/>
              </w:rPr>
              <w:t>100%</w:t>
            </w:r>
          </w:p>
        </w:tc>
        <w:tc>
          <w:tcPr>
            <w:tcW w:w="3390" w:type="dxa"/>
          </w:tcPr>
          <w:p w14:paraId="39E2BCCB" w14:textId="77777777" w:rsidR="00822689" w:rsidRDefault="00822689">
            <w:pPr>
              <w:rPr>
                <w:b/>
              </w:rPr>
            </w:pPr>
          </w:p>
        </w:tc>
        <w:tc>
          <w:tcPr>
            <w:tcW w:w="1807" w:type="dxa"/>
          </w:tcPr>
          <w:p w14:paraId="4A71976E" w14:textId="77777777" w:rsidR="00822689" w:rsidRDefault="00822689">
            <w:pPr>
              <w:rPr>
                <w:b/>
              </w:rPr>
            </w:pPr>
          </w:p>
        </w:tc>
      </w:tr>
    </w:tbl>
    <w:p w14:paraId="47D9DD1E" w14:textId="77777777" w:rsidR="00822689" w:rsidRDefault="001F31EF">
      <w:r>
        <w:t>*1 = Critical Thinking; 2 = Effective Communication; 3 = Effective and Responsible Action</w:t>
      </w:r>
    </w:p>
    <w:p w14:paraId="0C04B35A" w14:textId="77777777" w:rsidR="00822689" w:rsidRDefault="001F31EF">
      <w:pPr>
        <w:pStyle w:val="Heading1"/>
        <w:numPr>
          <w:ilvl w:val="0"/>
          <w:numId w:val="3"/>
        </w:numPr>
      </w:pPr>
      <w:r>
        <w:t>Detailed description of the assignments</w:t>
      </w:r>
    </w:p>
    <w:p w14:paraId="2B6139F2" w14:textId="77777777" w:rsidR="00822689" w:rsidRDefault="001F31EF">
      <w:pPr>
        <w:pStyle w:val="Heading2"/>
        <w:rPr>
          <w:b w:val="0"/>
          <w:i w:val="0"/>
        </w:rPr>
      </w:pPr>
      <w:r>
        <w:t>Assignment 1:</w:t>
      </w:r>
      <w:r>
        <w:rPr>
          <w:b w:val="0"/>
          <w:i w:val="0"/>
        </w:rPr>
        <w:t xml:space="preserve"> Primary source exercise</w:t>
      </w:r>
    </w:p>
    <w:p w14:paraId="4BF8BFDF" w14:textId="0C0D47C7" w:rsidR="00822689" w:rsidRDefault="001F31EF">
      <w:r>
        <w:t xml:space="preserve">The primary source exercise is a weekly student-led component of the class. Students are expected to come to class prepared to lead a critical evaluation and historical contextualization </w:t>
      </w:r>
      <w:r w:rsidR="00264A95">
        <w:t xml:space="preserve">discussion </w:t>
      </w:r>
      <w:r>
        <w:t>of a primary source from multiple angles. The assignment is</w:t>
      </w:r>
      <w:r w:rsidR="00264A95">
        <w:t xml:space="preserve"> done in groups,</w:t>
      </w:r>
      <w:r>
        <w:t xml:space="preserve"> </w:t>
      </w:r>
      <w:r w:rsidR="00264A95">
        <w:t xml:space="preserve">randomly assigned, </w:t>
      </w:r>
      <w:r>
        <w:t xml:space="preserve">and </w:t>
      </w:r>
      <w:r w:rsidR="00264A95">
        <w:t>is</w:t>
      </w:r>
      <w:r>
        <w:t xml:space="preserve"> </w:t>
      </w:r>
      <w:r w:rsidR="00264A95">
        <w:t>peer-</w:t>
      </w:r>
      <w:r>
        <w:t>evaluated.</w:t>
      </w:r>
      <w:r w:rsidR="00264A95">
        <w:t xml:space="preserve"> Presentation slides ought to be uploaded under the comments tab in the assignment before class begins. Be prepared to present and engage the class in a follow-up discussion for approximately 30 minutes. </w:t>
      </w:r>
    </w:p>
    <w:p w14:paraId="628A01ED" w14:textId="77777777" w:rsidR="00264A95" w:rsidRDefault="00264A95"/>
    <w:p w14:paraId="20E5A861" w14:textId="7A577E99" w:rsidR="00822689" w:rsidRDefault="001F31EF" w:rsidP="006B0E80">
      <w:r>
        <w:rPr>
          <w:b/>
        </w:rPr>
        <w:t>Due date:</w:t>
      </w:r>
      <w:r>
        <w:t xml:space="preserve"> </w:t>
      </w:r>
      <w:r w:rsidR="006B0E80">
        <w:t>Sessions 3, 5, 6, 7, 10, 12.</w:t>
      </w:r>
    </w:p>
    <w:p w14:paraId="257946F7" w14:textId="77777777" w:rsidR="00822689" w:rsidRDefault="00822689"/>
    <w:p w14:paraId="38A42E46" w14:textId="77777777" w:rsidR="00822689" w:rsidRDefault="001F31EF">
      <w:pPr>
        <w:keepNext/>
        <w:keepLines/>
        <w:rPr>
          <w:b/>
        </w:rPr>
      </w:pPr>
      <w:r>
        <w:rPr>
          <w:b/>
        </w:rPr>
        <w:t>Assessment breakdown</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3"/>
        <w:gridCol w:w="1957"/>
      </w:tblGrid>
      <w:tr w:rsidR="00822689" w14:paraId="6434462B" w14:textId="77777777">
        <w:tc>
          <w:tcPr>
            <w:tcW w:w="7393" w:type="dxa"/>
            <w:shd w:val="clear" w:color="auto" w:fill="D9D9D9"/>
          </w:tcPr>
          <w:p w14:paraId="0D900448" w14:textId="77777777" w:rsidR="00822689" w:rsidRDefault="001F31EF">
            <w:pPr>
              <w:keepNext/>
              <w:keepLines/>
              <w:jc w:val="both"/>
              <w:rPr>
                <w:b/>
              </w:rPr>
            </w:pPr>
            <w:r>
              <w:rPr>
                <w:b/>
              </w:rPr>
              <w:t>Assessed area</w:t>
            </w:r>
          </w:p>
        </w:tc>
        <w:tc>
          <w:tcPr>
            <w:tcW w:w="1957" w:type="dxa"/>
            <w:shd w:val="clear" w:color="auto" w:fill="D9D9D9"/>
          </w:tcPr>
          <w:p w14:paraId="6900F141" w14:textId="77777777" w:rsidR="00822689" w:rsidRDefault="001F31EF">
            <w:pPr>
              <w:keepNext/>
              <w:keepLines/>
              <w:jc w:val="both"/>
              <w:rPr>
                <w:b/>
              </w:rPr>
            </w:pPr>
            <w:r>
              <w:rPr>
                <w:b/>
              </w:rPr>
              <w:t>Percentage</w:t>
            </w:r>
          </w:p>
        </w:tc>
      </w:tr>
      <w:tr w:rsidR="00822689" w14:paraId="4F6D8D1C" w14:textId="77777777">
        <w:tc>
          <w:tcPr>
            <w:tcW w:w="7393" w:type="dxa"/>
          </w:tcPr>
          <w:p w14:paraId="4474CD9E" w14:textId="77777777" w:rsidR="00822689" w:rsidRDefault="001F31EF">
            <w:pPr>
              <w:jc w:val="both"/>
            </w:pPr>
            <w:r>
              <w:t>Preparedness &amp; Knowledge</w:t>
            </w:r>
          </w:p>
        </w:tc>
        <w:tc>
          <w:tcPr>
            <w:tcW w:w="1957" w:type="dxa"/>
          </w:tcPr>
          <w:p w14:paraId="5000F2C0" w14:textId="77777777" w:rsidR="00822689" w:rsidRDefault="001F31EF">
            <w:pPr>
              <w:jc w:val="both"/>
            </w:pPr>
            <w:r>
              <w:t>20%</w:t>
            </w:r>
          </w:p>
        </w:tc>
      </w:tr>
      <w:tr w:rsidR="00822689" w14:paraId="0D469D15" w14:textId="77777777">
        <w:tc>
          <w:tcPr>
            <w:tcW w:w="7393" w:type="dxa"/>
          </w:tcPr>
          <w:p w14:paraId="38CB5173" w14:textId="77777777" w:rsidR="00822689" w:rsidRDefault="001F31EF">
            <w:pPr>
              <w:jc w:val="both"/>
            </w:pPr>
            <w:r>
              <w:t xml:space="preserve">Clarity of Explanation </w:t>
            </w:r>
          </w:p>
        </w:tc>
        <w:tc>
          <w:tcPr>
            <w:tcW w:w="1957" w:type="dxa"/>
          </w:tcPr>
          <w:p w14:paraId="6B00804B" w14:textId="77777777" w:rsidR="00822689" w:rsidRDefault="001F31EF">
            <w:pPr>
              <w:jc w:val="both"/>
            </w:pPr>
            <w:r>
              <w:t>20%</w:t>
            </w:r>
          </w:p>
        </w:tc>
      </w:tr>
      <w:tr w:rsidR="00822689" w14:paraId="43D8D924" w14:textId="77777777">
        <w:tc>
          <w:tcPr>
            <w:tcW w:w="7393" w:type="dxa"/>
          </w:tcPr>
          <w:p w14:paraId="6904EE64" w14:textId="77777777" w:rsidR="00822689" w:rsidRDefault="001F31EF">
            <w:pPr>
              <w:jc w:val="both"/>
            </w:pPr>
            <w:r>
              <w:t>Discussion Questions</w:t>
            </w:r>
          </w:p>
        </w:tc>
        <w:tc>
          <w:tcPr>
            <w:tcW w:w="1957" w:type="dxa"/>
          </w:tcPr>
          <w:p w14:paraId="7D3A6245" w14:textId="77777777" w:rsidR="00822689" w:rsidRDefault="001F31EF">
            <w:pPr>
              <w:jc w:val="both"/>
            </w:pPr>
            <w:r>
              <w:t>20%</w:t>
            </w:r>
          </w:p>
        </w:tc>
      </w:tr>
      <w:tr w:rsidR="00822689" w14:paraId="0610628D" w14:textId="77777777">
        <w:tc>
          <w:tcPr>
            <w:tcW w:w="7393" w:type="dxa"/>
          </w:tcPr>
          <w:p w14:paraId="710F1F74" w14:textId="77777777" w:rsidR="00822689" w:rsidRDefault="001F31EF">
            <w:pPr>
              <w:jc w:val="both"/>
            </w:pPr>
            <w:r>
              <w:t xml:space="preserve">Peer Engagement </w:t>
            </w:r>
          </w:p>
        </w:tc>
        <w:tc>
          <w:tcPr>
            <w:tcW w:w="1957" w:type="dxa"/>
          </w:tcPr>
          <w:p w14:paraId="6C369C20" w14:textId="77777777" w:rsidR="00822689" w:rsidRDefault="001F31EF">
            <w:pPr>
              <w:jc w:val="both"/>
            </w:pPr>
            <w:r>
              <w:t>20%</w:t>
            </w:r>
          </w:p>
        </w:tc>
      </w:tr>
      <w:tr w:rsidR="00822689" w14:paraId="4B76A30C" w14:textId="77777777">
        <w:tc>
          <w:tcPr>
            <w:tcW w:w="7393" w:type="dxa"/>
          </w:tcPr>
          <w:p w14:paraId="3DA1767E" w14:textId="77777777" w:rsidR="00822689" w:rsidRDefault="001F31EF">
            <w:pPr>
              <w:jc w:val="both"/>
            </w:pPr>
            <w:r>
              <w:t>Critical thinking</w:t>
            </w:r>
          </w:p>
        </w:tc>
        <w:tc>
          <w:tcPr>
            <w:tcW w:w="1957" w:type="dxa"/>
          </w:tcPr>
          <w:p w14:paraId="764B8D3F" w14:textId="77777777" w:rsidR="00822689" w:rsidRDefault="001F31EF">
            <w:pPr>
              <w:jc w:val="both"/>
            </w:pPr>
            <w:r>
              <w:t>20%</w:t>
            </w:r>
          </w:p>
        </w:tc>
      </w:tr>
    </w:tbl>
    <w:p w14:paraId="2159D243" w14:textId="77777777" w:rsidR="00822689" w:rsidRDefault="001F31EF">
      <w:pPr>
        <w:pStyle w:val="Heading2"/>
        <w:rPr>
          <w:b w:val="0"/>
          <w:i w:val="0"/>
        </w:rPr>
      </w:pPr>
      <w:r>
        <w:t>Assignment 2:</w:t>
      </w:r>
      <w:r>
        <w:rPr>
          <w:b w:val="0"/>
        </w:rPr>
        <w:t xml:space="preserve"> </w:t>
      </w:r>
      <w:r>
        <w:rPr>
          <w:b w:val="0"/>
          <w:i w:val="0"/>
        </w:rPr>
        <w:t xml:space="preserve">Midterm </w:t>
      </w:r>
    </w:p>
    <w:p w14:paraId="0DE41216" w14:textId="2BCCEC78" w:rsidR="00822689" w:rsidRDefault="001F31EF">
      <w:r>
        <w:t>The mid-term exam will mark the moment of transition from historical survey to theory and special topics. It will be composed of multiple choice, identification, short</w:t>
      </w:r>
      <w:r w:rsidR="00A05D37">
        <w:t>-</w:t>
      </w:r>
      <w:r>
        <w:t>answer, and an essay question. The multiple</w:t>
      </w:r>
      <w:r w:rsidR="00A05D37">
        <w:t>-</w:t>
      </w:r>
      <w:r>
        <w:t xml:space="preserve">choice and the identification questions will be drawn from a bank of questions that will be built each week, based on reading material, lectures, and presentations. The essay section should be at least 600 words and ought to demonstrate critical thinking and the ability to contextualize the topic within a broader framework </w:t>
      </w:r>
      <w:bookmarkStart w:id="0" w:name="_GoBack"/>
      <w:r>
        <w:t>and may be taken as an oral exam</w:t>
      </w:r>
      <w:bookmarkEnd w:id="0"/>
      <w:r>
        <w:t xml:space="preserve"> - the quality of content matters more than length. Students have the whole class time to complete the exam. Oral exams are scheduled, in advance, for the week of the exam.</w:t>
      </w:r>
    </w:p>
    <w:p w14:paraId="0CFBB100" w14:textId="77777777" w:rsidR="00264A95" w:rsidRDefault="00264A95"/>
    <w:p w14:paraId="01967CE2" w14:textId="77777777" w:rsidR="00822689" w:rsidRDefault="001F31EF">
      <w:r>
        <w:rPr>
          <w:b/>
        </w:rPr>
        <w:t>Due date:</w:t>
      </w:r>
      <w:r>
        <w:t xml:space="preserve"> 23 October</w:t>
      </w:r>
    </w:p>
    <w:p w14:paraId="0541A7FF" w14:textId="77777777" w:rsidR="00822689" w:rsidRDefault="00822689"/>
    <w:p w14:paraId="42D69676" w14:textId="77777777" w:rsidR="00822689" w:rsidRDefault="001F31EF">
      <w:pPr>
        <w:keepNext/>
        <w:keepLines/>
        <w:rPr>
          <w:b/>
        </w:rPr>
      </w:pPr>
      <w:r>
        <w:rPr>
          <w:b/>
        </w:rPr>
        <w:t>Assessment breakdown</w:t>
      </w: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3"/>
        <w:gridCol w:w="1957"/>
      </w:tblGrid>
      <w:tr w:rsidR="00822689" w14:paraId="665B5EF7" w14:textId="77777777">
        <w:tc>
          <w:tcPr>
            <w:tcW w:w="7393" w:type="dxa"/>
            <w:shd w:val="clear" w:color="auto" w:fill="D9D9D9"/>
          </w:tcPr>
          <w:p w14:paraId="3D571462" w14:textId="77777777" w:rsidR="00822689" w:rsidRDefault="001F31EF">
            <w:pPr>
              <w:keepNext/>
              <w:keepLines/>
              <w:jc w:val="both"/>
              <w:rPr>
                <w:b/>
              </w:rPr>
            </w:pPr>
            <w:r>
              <w:rPr>
                <w:b/>
              </w:rPr>
              <w:t>Assessed area</w:t>
            </w:r>
          </w:p>
        </w:tc>
        <w:tc>
          <w:tcPr>
            <w:tcW w:w="1957" w:type="dxa"/>
            <w:shd w:val="clear" w:color="auto" w:fill="D9D9D9"/>
          </w:tcPr>
          <w:p w14:paraId="50B5B7DC" w14:textId="77777777" w:rsidR="00822689" w:rsidRDefault="001F31EF">
            <w:pPr>
              <w:keepNext/>
              <w:keepLines/>
              <w:jc w:val="both"/>
              <w:rPr>
                <w:b/>
              </w:rPr>
            </w:pPr>
            <w:r>
              <w:rPr>
                <w:b/>
              </w:rPr>
              <w:t>Percentage</w:t>
            </w:r>
          </w:p>
        </w:tc>
      </w:tr>
      <w:tr w:rsidR="00822689" w14:paraId="341734AF" w14:textId="77777777">
        <w:tc>
          <w:tcPr>
            <w:tcW w:w="7393" w:type="dxa"/>
          </w:tcPr>
          <w:p w14:paraId="5A572716" w14:textId="77777777" w:rsidR="00822689" w:rsidRDefault="001F31EF">
            <w:pPr>
              <w:jc w:val="both"/>
            </w:pPr>
            <w:r>
              <w:t>Multiple choice and identification</w:t>
            </w:r>
          </w:p>
        </w:tc>
        <w:tc>
          <w:tcPr>
            <w:tcW w:w="1957" w:type="dxa"/>
          </w:tcPr>
          <w:p w14:paraId="5C834C69" w14:textId="77777777" w:rsidR="00822689" w:rsidRDefault="001F31EF">
            <w:pPr>
              <w:jc w:val="both"/>
            </w:pPr>
            <w:r>
              <w:t>25%</w:t>
            </w:r>
          </w:p>
        </w:tc>
      </w:tr>
      <w:tr w:rsidR="00822689" w14:paraId="731D5CE5" w14:textId="77777777">
        <w:tc>
          <w:tcPr>
            <w:tcW w:w="7393" w:type="dxa"/>
          </w:tcPr>
          <w:p w14:paraId="794CDD8F" w14:textId="77777777" w:rsidR="00822689" w:rsidRDefault="001F31EF">
            <w:pPr>
              <w:jc w:val="both"/>
            </w:pPr>
            <w:r>
              <w:t>Short answer</w:t>
            </w:r>
          </w:p>
        </w:tc>
        <w:tc>
          <w:tcPr>
            <w:tcW w:w="1957" w:type="dxa"/>
          </w:tcPr>
          <w:p w14:paraId="14DCBBCD" w14:textId="77777777" w:rsidR="00822689" w:rsidRDefault="001F31EF">
            <w:pPr>
              <w:jc w:val="both"/>
            </w:pPr>
            <w:r>
              <w:t>30%</w:t>
            </w:r>
          </w:p>
        </w:tc>
      </w:tr>
      <w:tr w:rsidR="00822689" w14:paraId="34D6FF9F" w14:textId="77777777">
        <w:tc>
          <w:tcPr>
            <w:tcW w:w="7393" w:type="dxa"/>
          </w:tcPr>
          <w:p w14:paraId="4881AA96" w14:textId="77777777" w:rsidR="00822689" w:rsidRDefault="001F31EF">
            <w:pPr>
              <w:jc w:val="both"/>
            </w:pPr>
            <w:r>
              <w:t>Essay/Oral Exam</w:t>
            </w:r>
          </w:p>
        </w:tc>
        <w:tc>
          <w:tcPr>
            <w:tcW w:w="1957" w:type="dxa"/>
          </w:tcPr>
          <w:p w14:paraId="317A1DD3" w14:textId="77777777" w:rsidR="00822689" w:rsidRDefault="001F31EF">
            <w:pPr>
              <w:jc w:val="both"/>
            </w:pPr>
            <w:r>
              <w:t>45%</w:t>
            </w:r>
          </w:p>
        </w:tc>
      </w:tr>
    </w:tbl>
    <w:p w14:paraId="371933AE" w14:textId="77777777" w:rsidR="00822689" w:rsidRDefault="001F31EF">
      <w:pPr>
        <w:pStyle w:val="Heading2"/>
        <w:rPr>
          <w:b w:val="0"/>
          <w:i w:val="0"/>
        </w:rPr>
      </w:pPr>
      <w:r>
        <w:lastRenderedPageBreak/>
        <w:t>Assignment 3:</w:t>
      </w:r>
      <w:r>
        <w:rPr>
          <w:b w:val="0"/>
          <w:i w:val="0"/>
        </w:rPr>
        <w:t xml:space="preserve"> Culminating Experience Presentations</w:t>
      </w:r>
    </w:p>
    <w:p w14:paraId="5CE06789" w14:textId="39154937" w:rsidR="00822689" w:rsidRDefault="001F31EF" w:rsidP="006B0E80">
      <w:r>
        <w:t>The culminating experience project provides students with the opportunity to demonstrate learning, knowledge, creativity, and insight through an in-depth research project that will be submitted in two parts: presentation and final paper</w:t>
      </w:r>
      <w:r w:rsidR="00D26B2F">
        <w:t xml:space="preserve"> (on the final Culminating Experience Essay, see Assignment 4, directly below)</w:t>
      </w:r>
      <w:r>
        <w:t xml:space="preserve">. Your </w:t>
      </w:r>
      <w:r w:rsidR="006B0E80">
        <w:t xml:space="preserve">individual </w:t>
      </w:r>
      <w:r>
        <w:t xml:space="preserve">presentation must include a topic overview, findings, analysis and critical thinking, visual aids, and discussion questions. </w:t>
      </w:r>
      <w:r w:rsidR="006B0E80">
        <w:t xml:space="preserve">Plan to present for 15 minutes and be prepared to field questions from the class and encourage discussion. </w:t>
      </w:r>
    </w:p>
    <w:p w14:paraId="1D22F1A8" w14:textId="77777777" w:rsidR="006B0E80" w:rsidRDefault="006B0E80"/>
    <w:p w14:paraId="27F0DDFE" w14:textId="7D00AD9C" w:rsidR="00822689" w:rsidRDefault="001F31EF">
      <w:r>
        <w:rPr>
          <w:b/>
        </w:rPr>
        <w:t>Due date:</w:t>
      </w:r>
      <w:r w:rsidR="00C23B75">
        <w:t xml:space="preserve"> Sessions 12, 13, 14.</w:t>
      </w:r>
      <w:r>
        <w:t xml:space="preserve"> </w:t>
      </w:r>
    </w:p>
    <w:p w14:paraId="5E813057" w14:textId="77777777" w:rsidR="00822689" w:rsidRDefault="00822689"/>
    <w:p w14:paraId="1D2855FF" w14:textId="77777777" w:rsidR="00822689" w:rsidRDefault="001F31EF">
      <w:pPr>
        <w:keepNext/>
        <w:keepLines/>
        <w:rPr>
          <w:b/>
        </w:rPr>
      </w:pPr>
      <w:r>
        <w:rPr>
          <w:b/>
        </w:rPr>
        <w:t>Assessment breakdown</w:t>
      </w: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3"/>
        <w:gridCol w:w="1957"/>
      </w:tblGrid>
      <w:tr w:rsidR="00822689" w14:paraId="784093B8" w14:textId="77777777">
        <w:tc>
          <w:tcPr>
            <w:tcW w:w="7393" w:type="dxa"/>
            <w:shd w:val="clear" w:color="auto" w:fill="D9D9D9"/>
          </w:tcPr>
          <w:p w14:paraId="2F77C9B1" w14:textId="77777777" w:rsidR="00822689" w:rsidRDefault="001F31EF">
            <w:pPr>
              <w:keepNext/>
              <w:keepLines/>
              <w:jc w:val="both"/>
              <w:rPr>
                <w:b/>
              </w:rPr>
            </w:pPr>
            <w:r>
              <w:rPr>
                <w:b/>
              </w:rPr>
              <w:t>Assessed area</w:t>
            </w:r>
          </w:p>
        </w:tc>
        <w:tc>
          <w:tcPr>
            <w:tcW w:w="1957" w:type="dxa"/>
            <w:shd w:val="clear" w:color="auto" w:fill="D9D9D9"/>
          </w:tcPr>
          <w:p w14:paraId="21814BAB" w14:textId="77777777" w:rsidR="00822689" w:rsidRDefault="001F31EF">
            <w:pPr>
              <w:keepNext/>
              <w:keepLines/>
              <w:jc w:val="both"/>
              <w:rPr>
                <w:b/>
              </w:rPr>
            </w:pPr>
            <w:r>
              <w:rPr>
                <w:b/>
              </w:rPr>
              <w:t>Percentage</w:t>
            </w:r>
          </w:p>
        </w:tc>
      </w:tr>
      <w:tr w:rsidR="00822689" w14:paraId="538E3380" w14:textId="77777777">
        <w:tc>
          <w:tcPr>
            <w:tcW w:w="7393" w:type="dxa"/>
          </w:tcPr>
          <w:p w14:paraId="606FE750" w14:textId="77777777" w:rsidR="00822689" w:rsidRDefault="001F31EF">
            <w:pPr>
              <w:jc w:val="both"/>
            </w:pPr>
            <w:r>
              <w:t>Preparedness &amp; Knowledge</w:t>
            </w:r>
          </w:p>
        </w:tc>
        <w:tc>
          <w:tcPr>
            <w:tcW w:w="1957" w:type="dxa"/>
          </w:tcPr>
          <w:p w14:paraId="4009D070" w14:textId="77777777" w:rsidR="00822689" w:rsidRDefault="001F31EF">
            <w:pPr>
              <w:jc w:val="both"/>
            </w:pPr>
            <w:r>
              <w:t>2</w:t>
            </w:r>
            <w:r w:rsidR="00C25DB2">
              <w:t>5</w:t>
            </w:r>
            <w:r>
              <w:t>%</w:t>
            </w:r>
          </w:p>
        </w:tc>
      </w:tr>
      <w:tr w:rsidR="00822689" w14:paraId="3392C2E0" w14:textId="77777777">
        <w:tc>
          <w:tcPr>
            <w:tcW w:w="7393" w:type="dxa"/>
          </w:tcPr>
          <w:p w14:paraId="115A9509" w14:textId="77777777" w:rsidR="00822689" w:rsidRDefault="001F31EF">
            <w:pPr>
              <w:jc w:val="both"/>
            </w:pPr>
            <w:r>
              <w:t xml:space="preserve">Clarity of Explanation </w:t>
            </w:r>
          </w:p>
        </w:tc>
        <w:tc>
          <w:tcPr>
            <w:tcW w:w="1957" w:type="dxa"/>
          </w:tcPr>
          <w:p w14:paraId="5B144472" w14:textId="77777777" w:rsidR="00822689" w:rsidRDefault="001F31EF">
            <w:pPr>
              <w:jc w:val="both"/>
            </w:pPr>
            <w:r>
              <w:t>2</w:t>
            </w:r>
            <w:r w:rsidR="00C25DB2">
              <w:t>5</w:t>
            </w:r>
            <w:r>
              <w:t>%</w:t>
            </w:r>
          </w:p>
        </w:tc>
      </w:tr>
      <w:tr w:rsidR="00822689" w14:paraId="71F4696F" w14:textId="77777777">
        <w:tc>
          <w:tcPr>
            <w:tcW w:w="7393" w:type="dxa"/>
          </w:tcPr>
          <w:p w14:paraId="204ACFB6" w14:textId="77777777" w:rsidR="00822689" w:rsidRDefault="001F31EF">
            <w:pPr>
              <w:jc w:val="both"/>
            </w:pPr>
            <w:r>
              <w:t xml:space="preserve">Peer Engagement &amp; Discussion </w:t>
            </w:r>
          </w:p>
        </w:tc>
        <w:tc>
          <w:tcPr>
            <w:tcW w:w="1957" w:type="dxa"/>
          </w:tcPr>
          <w:p w14:paraId="710F45C4" w14:textId="77777777" w:rsidR="00822689" w:rsidRDefault="001F31EF">
            <w:pPr>
              <w:jc w:val="both"/>
            </w:pPr>
            <w:r>
              <w:t>2</w:t>
            </w:r>
            <w:r w:rsidR="00C25DB2">
              <w:t>5</w:t>
            </w:r>
            <w:r>
              <w:t>%</w:t>
            </w:r>
          </w:p>
        </w:tc>
      </w:tr>
      <w:tr w:rsidR="00822689" w14:paraId="5AC66AA5" w14:textId="77777777">
        <w:tc>
          <w:tcPr>
            <w:tcW w:w="7393" w:type="dxa"/>
          </w:tcPr>
          <w:p w14:paraId="487DC37B" w14:textId="77777777" w:rsidR="00822689" w:rsidRDefault="001F31EF">
            <w:pPr>
              <w:jc w:val="both"/>
            </w:pPr>
            <w:r>
              <w:t>Critical thinking</w:t>
            </w:r>
          </w:p>
        </w:tc>
        <w:tc>
          <w:tcPr>
            <w:tcW w:w="1957" w:type="dxa"/>
          </w:tcPr>
          <w:p w14:paraId="1BC11EC7" w14:textId="77777777" w:rsidR="00822689" w:rsidRDefault="001F31EF">
            <w:pPr>
              <w:jc w:val="both"/>
            </w:pPr>
            <w:r>
              <w:t>2</w:t>
            </w:r>
            <w:r w:rsidR="00C25DB2">
              <w:t>5</w:t>
            </w:r>
            <w:r>
              <w:t>%</w:t>
            </w:r>
          </w:p>
        </w:tc>
      </w:tr>
    </w:tbl>
    <w:p w14:paraId="08F6182F" w14:textId="77777777" w:rsidR="00822689" w:rsidRDefault="001F31EF">
      <w:pPr>
        <w:pStyle w:val="Heading2"/>
        <w:rPr>
          <w:b w:val="0"/>
          <w:i w:val="0"/>
        </w:rPr>
      </w:pPr>
      <w:bookmarkStart w:id="1" w:name="_heading=h.ifa5xmxmgx7" w:colFirst="0" w:colLast="0"/>
      <w:bookmarkEnd w:id="1"/>
      <w:r>
        <w:t>Assignment 4:</w:t>
      </w:r>
      <w:r>
        <w:rPr>
          <w:b w:val="0"/>
          <w:i w:val="0"/>
        </w:rPr>
        <w:t xml:space="preserve"> Culminating Experience Essay</w:t>
      </w:r>
    </w:p>
    <w:p w14:paraId="640A6730" w14:textId="77777777" w:rsidR="00822689" w:rsidRDefault="001F31EF">
      <w:r>
        <w:t xml:space="preserve">The culminating experience project’s essay component provides students with the opportunity to write a research essay that trains them for their final thesis projects. The essays should demonstrate the ability to develop an argument, engage with existing scholarship, and clearly present findings. </w:t>
      </w:r>
    </w:p>
    <w:p w14:paraId="7E258B67" w14:textId="77777777" w:rsidR="00822689" w:rsidRDefault="001F31EF">
      <w:r>
        <w:rPr>
          <w:b/>
        </w:rPr>
        <w:t>Word count:</w:t>
      </w:r>
      <w:r>
        <w:t xml:space="preserve"> 2,500 BA 3,000 MA (excluding pitch and annotated bibliography, which are separate submissions).</w:t>
      </w:r>
    </w:p>
    <w:p w14:paraId="0161EF00" w14:textId="5C0FD877" w:rsidR="00822689" w:rsidRDefault="001F31EF">
      <w:r>
        <w:rPr>
          <w:b/>
        </w:rPr>
        <w:t>Due dates:</w:t>
      </w:r>
      <w:r>
        <w:t xml:space="preserve"> 2 October (pitch), 6 November (annotated bibliography), 11 December (final essay). All submissions will be submitted via </w:t>
      </w:r>
      <w:r w:rsidR="00F90F7A">
        <w:t xml:space="preserve">MyLearning </w:t>
      </w:r>
      <w:r>
        <w:t xml:space="preserve">Turnitin by midnight on the due dates. </w:t>
      </w:r>
    </w:p>
    <w:p w14:paraId="251A7ACA" w14:textId="77777777" w:rsidR="00822689" w:rsidRDefault="00822689"/>
    <w:p w14:paraId="03E55C2C" w14:textId="77777777" w:rsidR="00822689" w:rsidRDefault="001F31EF">
      <w:pPr>
        <w:keepNext/>
        <w:keepLines/>
        <w:rPr>
          <w:b/>
        </w:rPr>
      </w:pPr>
      <w:r>
        <w:rPr>
          <w:b/>
        </w:rPr>
        <w:t>Assessment breakdown</w:t>
      </w: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3"/>
        <w:gridCol w:w="1957"/>
      </w:tblGrid>
      <w:tr w:rsidR="00822689" w14:paraId="288C6EF4" w14:textId="77777777">
        <w:tc>
          <w:tcPr>
            <w:tcW w:w="7393" w:type="dxa"/>
            <w:shd w:val="clear" w:color="auto" w:fill="D9D9D9"/>
          </w:tcPr>
          <w:p w14:paraId="110DB939" w14:textId="77777777" w:rsidR="00822689" w:rsidRDefault="001F31EF">
            <w:pPr>
              <w:keepNext/>
              <w:keepLines/>
              <w:jc w:val="both"/>
              <w:rPr>
                <w:b/>
              </w:rPr>
            </w:pPr>
            <w:r>
              <w:rPr>
                <w:b/>
              </w:rPr>
              <w:t>Assessed area</w:t>
            </w:r>
          </w:p>
        </w:tc>
        <w:tc>
          <w:tcPr>
            <w:tcW w:w="1957" w:type="dxa"/>
            <w:shd w:val="clear" w:color="auto" w:fill="D9D9D9"/>
          </w:tcPr>
          <w:p w14:paraId="56878880" w14:textId="77777777" w:rsidR="00822689" w:rsidRDefault="001F31EF">
            <w:pPr>
              <w:keepNext/>
              <w:keepLines/>
              <w:jc w:val="both"/>
              <w:rPr>
                <w:b/>
              </w:rPr>
            </w:pPr>
            <w:r>
              <w:rPr>
                <w:b/>
              </w:rPr>
              <w:t>Percentage</w:t>
            </w:r>
          </w:p>
        </w:tc>
      </w:tr>
      <w:tr w:rsidR="00822689" w14:paraId="3E83CE7E" w14:textId="77777777">
        <w:tc>
          <w:tcPr>
            <w:tcW w:w="7393" w:type="dxa"/>
          </w:tcPr>
          <w:p w14:paraId="2E895DB5" w14:textId="77777777" w:rsidR="00822689" w:rsidRDefault="001F31EF">
            <w:pPr>
              <w:jc w:val="both"/>
            </w:pPr>
            <w:r>
              <w:t xml:space="preserve">Pitch and Bibliography </w:t>
            </w:r>
          </w:p>
        </w:tc>
        <w:tc>
          <w:tcPr>
            <w:tcW w:w="1957" w:type="dxa"/>
          </w:tcPr>
          <w:p w14:paraId="66DCC523" w14:textId="77777777" w:rsidR="00822689" w:rsidRDefault="001F31EF">
            <w:pPr>
              <w:jc w:val="both"/>
            </w:pPr>
            <w:r>
              <w:t>15%</w:t>
            </w:r>
          </w:p>
        </w:tc>
      </w:tr>
      <w:tr w:rsidR="00822689" w14:paraId="2D36EF57" w14:textId="77777777">
        <w:tc>
          <w:tcPr>
            <w:tcW w:w="7393" w:type="dxa"/>
          </w:tcPr>
          <w:p w14:paraId="61959E80" w14:textId="77777777" w:rsidR="00822689" w:rsidRDefault="001F31EF">
            <w:pPr>
              <w:jc w:val="both"/>
            </w:pPr>
            <w:r>
              <w:t xml:space="preserve">Thesis and argument </w:t>
            </w:r>
          </w:p>
        </w:tc>
        <w:tc>
          <w:tcPr>
            <w:tcW w:w="1957" w:type="dxa"/>
          </w:tcPr>
          <w:p w14:paraId="43EE6F77" w14:textId="77777777" w:rsidR="00822689" w:rsidRDefault="001F31EF">
            <w:pPr>
              <w:jc w:val="both"/>
            </w:pPr>
            <w:r>
              <w:t>25%</w:t>
            </w:r>
          </w:p>
        </w:tc>
      </w:tr>
      <w:tr w:rsidR="00822689" w14:paraId="062E0344" w14:textId="77777777">
        <w:tc>
          <w:tcPr>
            <w:tcW w:w="7393" w:type="dxa"/>
          </w:tcPr>
          <w:p w14:paraId="2F889E8B" w14:textId="77777777" w:rsidR="00822689" w:rsidRDefault="001F31EF">
            <w:pPr>
              <w:jc w:val="both"/>
            </w:pPr>
            <w:r>
              <w:t>Research</w:t>
            </w:r>
          </w:p>
        </w:tc>
        <w:tc>
          <w:tcPr>
            <w:tcW w:w="1957" w:type="dxa"/>
          </w:tcPr>
          <w:p w14:paraId="27370E58" w14:textId="77777777" w:rsidR="00822689" w:rsidRDefault="001F31EF">
            <w:pPr>
              <w:jc w:val="both"/>
            </w:pPr>
            <w:r>
              <w:t>20%</w:t>
            </w:r>
          </w:p>
        </w:tc>
      </w:tr>
      <w:tr w:rsidR="00822689" w14:paraId="00F73565" w14:textId="77777777">
        <w:tc>
          <w:tcPr>
            <w:tcW w:w="7393" w:type="dxa"/>
          </w:tcPr>
          <w:p w14:paraId="2E3FEB25" w14:textId="77777777" w:rsidR="00822689" w:rsidRDefault="001F31EF">
            <w:pPr>
              <w:jc w:val="both"/>
            </w:pPr>
            <w:r>
              <w:t>Organization</w:t>
            </w:r>
          </w:p>
        </w:tc>
        <w:tc>
          <w:tcPr>
            <w:tcW w:w="1957" w:type="dxa"/>
          </w:tcPr>
          <w:p w14:paraId="652CC10E" w14:textId="77777777" w:rsidR="00822689" w:rsidRDefault="001F31EF">
            <w:pPr>
              <w:jc w:val="both"/>
            </w:pPr>
            <w:r>
              <w:t>10%</w:t>
            </w:r>
          </w:p>
        </w:tc>
      </w:tr>
      <w:tr w:rsidR="00822689" w14:paraId="0CD5641E" w14:textId="77777777">
        <w:tc>
          <w:tcPr>
            <w:tcW w:w="7393" w:type="dxa"/>
          </w:tcPr>
          <w:p w14:paraId="26C8081C" w14:textId="77777777" w:rsidR="00822689" w:rsidRDefault="001F31EF">
            <w:pPr>
              <w:jc w:val="both"/>
            </w:pPr>
            <w:r>
              <w:t>Critical thinking</w:t>
            </w:r>
          </w:p>
        </w:tc>
        <w:tc>
          <w:tcPr>
            <w:tcW w:w="1957" w:type="dxa"/>
          </w:tcPr>
          <w:p w14:paraId="62EBD849" w14:textId="77777777" w:rsidR="00822689" w:rsidRDefault="001F31EF">
            <w:pPr>
              <w:jc w:val="both"/>
            </w:pPr>
            <w:r>
              <w:t>20%</w:t>
            </w:r>
          </w:p>
        </w:tc>
      </w:tr>
      <w:tr w:rsidR="00822689" w14:paraId="78F1BFAF" w14:textId="77777777">
        <w:tc>
          <w:tcPr>
            <w:tcW w:w="7393" w:type="dxa"/>
          </w:tcPr>
          <w:p w14:paraId="716E8ADE" w14:textId="77777777" w:rsidR="00822689" w:rsidRDefault="001F31EF">
            <w:pPr>
              <w:jc w:val="both"/>
            </w:pPr>
            <w:bookmarkStart w:id="2" w:name="_heading=h.8mrmumpqbjv2" w:colFirst="0" w:colLast="0"/>
            <w:bookmarkEnd w:id="2"/>
            <w:r>
              <w:t>Writing and Mechanics</w:t>
            </w:r>
          </w:p>
        </w:tc>
        <w:tc>
          <w:tcPr>
            <w:tcW w:w="1957" w:type="dxa"/>
          </w:tcPr>
          <w:p w14:paraId="38D25ACA" w14:textId="77777777" w:rsidR="00822689" w:rsidRDefault="001F31EF">
            <w:pPr>
              <w:jc w:val="both"/>
            </w:pPr>
            <w:r>
              <w:t>10%</w:t>
            </w:r>
          </w:p>
        </w:tc>
      </w:tr>
    </w:tbl>
    <w:p w14:paraId="6D53A7A4" w14:textId="6E822059" w:rsidR="00822689" w:rsidRDefault="001F31EF">
      <w:pPr>
        <w:pStyle w:val="Heading2"/>
        <w:rPr>
          <w:b w:val="0"/>
          <w:i w:val="0"/>
        </w:rPr>
      </w:pPr>
      <w:bookmarkStart w:id="3" w:name="_heading=h.aux71xtiknn0" w:colFirst="0" w:colLast="0"/>
      <w:bookmarkEnd w:id="3"/>
      <w:r>
        <w:t>Assignment 5:</w:t>
      </w:r>
      <w:r>
        <w:rPr>
          <w:b w:val="0"/>
          <w:i w:val="0"/>
        </w:rPr>
        <w:t xml:space="preserve"> Journal</w:t>
      </w:r>
      <w:r w:rsidR="006B0E80">
        <w:rPr>
          <w:b w:val="0"/>
          <w:i w:val="0"/>
        </w:rPr>
        <w:t xml:space="preserve"> Entries</w:t>
      </w:r>
    </w:p>
    <w:p w14:paraId="3D531D37" w14:textId="2D19D3FB" w:rsidR="00822689" w:rsidRDefault="001F31EF">
      <w:r>
        <w:t xml:space="preserve">This is a hand-written reflective assignment that asks students to critically engage with the class material by journaling at the end of some of our sessions. Prompts will mostly be spontaneous and will include engaging with the </w:t>
      </w:r>
      <w:r>
        <w:rPr>
          <w:i/>
        </w:rPr>
        <w:t>Season of Migration</w:t>
      </w:r>
      <w:r>
        <w:t xml:space="preserve"> and other readings</w:t>
      </w:r>
      <w:r w:rsidR="006B0E80">
        <w:t>,</w:t>
      </w:r>
      <w:r>
        <w:t xml:space="preserve"> </w:t>
      </w:r>
      <w:r w:rsidR="006B0E80">
        <w:t xml:space="preserve">as well as </w:t>
      </w:r>
      <w:r>
        <w:t xml:space="preserve">topics that come up in lectures and presentations. Two of the entries will be active viewing reflections for the in-class films. </w:t>
      </w:r>
    </w:p>
    <w:p w14:paraId="38948A57" w14:textId="77777777" w:rsidR="00822689" w:rsidRDefault="00822689"/>
    <w:p w14:paraId="358C10C2" w14:textId="77777777" w:rsidR="00822689" w:rsidRDefault="001F31EF">
      <w:r>
        <w:rPr>
          <w:b/>
        </w:rPr>
        <w:t xml:space="preserve">Wordcount: </w:t>
      </w:r>
      <w:r>
        <w:t>+750 per entry</w:t>
      </w:r>
    </w:p>
    <w:p w14:paraId="596BC48E" w14:textId="77777777" w:rsidR="00822689" w:rsidRDefault="001F31EF">
      <w:r>
        <w:rPr>
          <w:b/>
        </w:rPr>
        <w:t>Due date:</w:t>
      </w:r>
      <w:r>
        <w:t xml:space="preserve"> Due on a continuing basis.</w:t>
      </w:r>
    </w:p>
    <w:p w14:paraId="166072E0" w14:textId="77777777" w:rsidR="00822689" w:rsidRDefault="00822689"/>
    <w:p w14:paraId="0D23B573" w14:textId="77777777" w:rsidR="00822689" w:rsidRDefault="001F31EF">
      <w:pPr>
        <w:keepNext/>
        <w:keepLines/>
        <w:rPr>
          <w:b/>
        </w:rPr>
      </w:pPr>
      <w:r>
        <w:rPr>
          <w:b/>
        </w:rPr>
        <w:t>Assessment breakdown</w:t>
      </w: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3"/>
        <w:gridCol w:w="1957"/>
      </w:tblGrid>
      <w:tr w:rsidR="00822689" w14:paraId="706387B3" w14:textId="77777777">
        <w:tc>
          <w:tcPr>
            <w:tcW w:w="7393" w:type="dxa"/>
            <w:shd w:val="clear" w:color="auto" w:fill="D9D9D9"/>
          </w:tcPr>
          <w:p w14:paraId="2DF4A77D" w14:textId="77777777" w:rsidR="00822689" w:rsidRDefault="001F31EF">
            <w:pPr>
              <w:keepNext/>
              <w:keepLines/>
              <w:jc w:val="both"/>
              <w:rPr>
                <w:b/>
              </w:rPr>
            </w:pPr>
            <w:r>
              <w:rPr>
                <w:b/>
              </w:rPr>
              <w:t>Assessed area</w:t>
            </w:r>
          </w:p>
        </w:tc>
        <w:tc>
          <w:tcPr>
            <w:tcW w:w="1957" w:type="dxa"/>
            <w:shd w:val="clear" w:color="auto" w:fill="D9D9D9"/>
          </w:tcPr>
          <w:p w14:paraId="1DCA2E6B" w14:textId="77777777" w:rsidR="00822689" w:rsidRDefault="001F31EF">
            <w:pPr>
              <w:keepNext/>
              <w:keepLines/>
              <w:jc w:val="both"/>
              <w:rPr>
                <w:b/>
              </w:rPr>
            </w:pPr>
            <w:r>
              <w:rPr>
                <w:b/>
              </w:rPr>
              <w:t>Percentage</w:t>
            </w:r>
          </w:p>
        </w:tc>
      </w:tr>
      <w:tr w:rsidR="00822689" w14:paraId="50C728FF" w14:textId="77777777">
        <w:tc>
          <w:tcPr>
            <w:tcW w:w="7393" w:type="dxa"/>
          </w:tcPr>
          <w:p w14:paraId="3559CD26" w14:textId="77777777" w:rsidR="00822689" w:rsidRDefault="001F31EF">
            <w:pPr>
              <w:jc w:val="both"/>
            </w:pPr>
            <w:r>
              <w:t>Legibility</w:t>
            </w:r>
          </w:p>
        </w:tc>
        <w:tc>
          <w:tcPr>
            <w:tcW w:w="1957" w:type="dxa"/>
          </w:tcPr>
          <w:p w14:paraId="511FECAA" w14:textId="77777777" w:rsidR="00822689" w:rsidRDefault="001F31EF">
            <w:pPr>
              <w:jc w:val="both"/>
            </w:pPr>
            <w:r>
              <w:t>30%</w:t>
            </w:r>
          </w:p>
        </w:tc>
      </w:tr>
      <w:tr w:rsidR="00822689" w14:paraId="53694653" w14:textId="77777777">
        <w:tc>
          <w:tcPr>
            <w:tcW w:w="7393" w:type="dxa"/>
          </w:tcPr>
          <w:p w14:paraId="037CA66B" w14:textId="77777777" w:rsidR="00822689" w:rsidRDefault="001F31EF">
            <w:pPr>
              <w:jc w:val="both"/>
            </w:pPr>
            <w:r>
              <w:t xml:space="preserve">Direct and clear engagement with prompt </w:t>
            </w:r>
          </w:p>
        </w:tc>
        <w:tc>
          <w:tcPr>
            <w:tcW w:w="1957" w:type="dxa"/>
          </w:tcPr>
          <w:p w14:paraId="6008F9F0" w14:textId="77777777" w:rsidR="00822689" w:rsidRDefault="001F31EF">
            <w:pPr>
              <w:jc w:val="both"/>
            </w:pPr>
            <w:r>
              <w:t>30%</w:t>
            </w:r>
          </w:p>
        </w:tc>
      </w:tr>
      <w:tr w:rsidR="00822689" w14:paraId="4EE7528C" w14:textId="77777777">
        <w:tc>
          <w:tcPr>
            <w:tcW w:w="7393" w:type="dxa"/>
          </w:tcPr>
          <w:p w14:paraId="08BBCBB4" w14:textId="77777777" w:rsidR="00822689" w:rsidRDefault="001F31EF">
            <w:pPr>
              <w:jc w:val="both"/>
            </w:pPr>
            <w:r>
              <w:lastRenderedPageBreak/>
              <w:t>Critical thinking</w:t>
            </w:r>
          </w:p>
        </w:tc>
        <w:tc>
          <w:tcPr>
            <w:tcW w:w="1957" w:type="dxa"/>
          </w:tcPr>
          <w:p w14:paraId="27825AEF" w14:textId="77777777" w:rsidR="00822689" w:rsidRDefault="001F31EF">
            <w:pPr>
              <w:jc w:val="both"/>
            </w:pPr>
            <w:r>
              <w:t>20%</w:t>
            </w:r>
          </w:p>
        </w:tc>
      </w:tr>
      <w:tr w:rsidR="00822689" w14:paraId="3BF68F8C" w14:textId="77777777">
        <w:tc>
          <w:tcPr>
            <w:tcW w:w="7393" w:type="dxa"/>
          </w:tcPr>
          <w:p w14:paraId="1B56A8E4" w14:textId="77777777" w:rsidR="00822689" w:rsidRDefault="001F31EF">
            <w:pPr>
              <w:jc w:val="both"/>
            </w:pPr>
            <w:r>
              <w:t>Evidence of active reading/viewing/engagement with course material</w:t>
            </w:r>
          </w:p>
        </w:tc>
        <w:tc>
          <w:tcPr>
            <w:tcW w:w="1957" w:type="dxa"/>
          </w:tcPr>
          <w:p w14:paraId="6699F91C" w14:textId="77777777" w:rsidR="00822689" w:rsidRDefault="001F31EF">
            <w:pPr>
              <w:jc w:val="both"/>
            </w:pPr>
            <w:r>
              <w:t>20%</w:t>
            </w:r>
          </w:p>
        </w:tc>
      </w:tr>
    </w:tbl>
    <w:p w14:paraId="7CEDC8AB" w14:textId="77777777" w:rsidR="00822689" w:rsidRDefault="001F31EF">
      <w:pPr>
        <w:pStyle w:val="Heading1"/>
        <w:numPr>
          <w:ilvl w:val="0"/>
          <w:numId w:val="3"/>
        </w:numPr>
      </w:pPr>
      <w:r>
        <w:t>General Requirements and School Policies</w:t>
      </w:r>
    </w:p>
    <w:p w14:paraId="49384E05" w14:textId="77777777" w:rsidR="00822689" w:rsidRDefault="001F31EF">
      <w:pPr>
        <w:pStyle w:val="Heading2"/>
      </w:pPr>
      <w:r>
        <w:t>General requirements</w:t>
      </w:r>
    </w:p>
    <w:p w14:paraId="1015E013" w14:textId="77777777" w:rsidR="00822689" w:rsidRDefault="001F31EF">
      <w:r>
        <w:t xml:space="preserve">All coursework is governed by AAU’s academic rules. Students are expected to be familiar with the academic rules in the Academic Codex and Student Handbook and to maintain the highest standards of honesty and academic integrity in their work. Please see the AAU intranet for a </w:t>
      </w:r>
      <w:hyperlink r:id="rId11">
        <w:r w:rsidR="00822689">
          <w:rPr>
            <w:color w:val="0000FF"/>
            <w:u w:val="single"/>
          </w:rPr>
          <w:t>summary of key policies</w:t>
        </w:r>
      </w:hyperlink>
      <w:r>
        <w:t xml:space="preserve"> regarding coursework.</w:t>
      </w:r>
    </w:p>
    <w:p w14:paraId="3241EC9B" w14:textId="77777777" w:rsidR="00822689" w:rsidRDefault="001F31EF">
      <w:pPr>
        <w:pStyle w:val="Heading2"/>
      </w:pPr>
      <w:r>
        <w:t>Course specific requirements</w:t>
      </w:r>
    </w:p>
    <w:p w14:paraId="261EB686" w14:textId="77777777" w:rsidR="00822689" w:rsidRDefault="001F31EF">
      <w:r>
        <w:t>There are no special requirements or deviations from AAU policies for this course.</w:t>
      </w:r>
    </w:p>
    <w:p w14:paraId="034CFFB6" w14:textId="77777777" w:rsidR="00822689" w:rsidRDefault="001F31EF">
      <w:r>
        <w:t xml:space="preserve"> </w:t>
      </w:r>
    </w:p>
    <w:sectPr w:rsidR="00822689">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85EA578" w16cex:dateUtc="2026-08-18T08:14:00Z"/>
  <w16cex:commentExtensible w16cex:durableId="76929767" w16cex:dateUtc="2026-08-18T09:08:00Z"/>
  <w16cex:commentExtensible w16cex:durableId="62EA6AE1" w16cex:dateUtc="2026-08-18T08:16:00Z"/>
  <w16cex:commentExtensible w16cex:durableId="26EFD688" w16cex:dateUtc="2026-08-25T12:52:00Z"/>
  <w16cex:commentExtensible w16cex:durableId="4463927B" w16cex:dateUtc="2026-08-18T08:20:00Z"/>
  <w16cex:commentExtensible w16cex:durableId="2CC08A96" w16cex:dateUtc="2026-08-18T09:28:00Z"/>
  <w16cex:commentExtensible w16cex:durableId="07260CAC" w16cex:dateUtc="2026-08-18T08:38:00Z"/>
  <w16cex:commentExtensible w16cex:durableId="5E5DEF1C" w16cex:dateUtc="2026-08-18T09: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D125C" w14:textId="77777777" w:rsidR="008F1A91" w:rsidRDefault="008F1A91">
      <w:r>
        <w:separator/>
      </w:r>
    </w:p>
  </w:endnote>
  <w:endnote w:type="continuationSeparator" w:id="0">
    <w:p w14:paraId="49F7541B" w14:textId="77777777" w:rsidR="008F1A91" w:rsidRDefault="008F1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EE5C7FFB-69E5-46AE-9958-C7AED2DFC9C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2" w:fontKey="{07996D8A-C0F1-4860-834E-8527868AD971}"/>
    <w:embedBold r:id="rId3" w:fontKey="{0BE98A95-2B15-41CF-9830-015D23C3905D}"/>
    <w:embedItalic r:id="rId4" w:fontKey="{B59D2A30-63B0-4201-90D0-516ECB2E7052}"/>
    <w:embedBoldItalic r:id="rId5" w:fontKey="{D50648A6-7282-4D48-A533-2F154D19BE3C}"/>
  </w:font>
  <w:font w:name="Cambria">
    <w:panose1 w:val="02040503050406030204"/>
    <w:charset w:val="00"/>
    <w:family w:val="roman"/>
    <w:pitch w:val="variable"/>
    <w:sig w:usb0="E00006FF" w:usb1="420024FF" w:usb2="02000000" w:usb3="00000000" w:csb0="0000019F" w:csb1="00000000"/>
    <w:embedRegular r:id="rId6" w:fontKey="{EBB4536C-34F9-46B9-97AC-63043F3AADFF}"/>
  </w:font>
  <w:font w:name="Calibri">
    <w:panose1 w:val="020F0502020204030204"/>
    <w:charset w:val="00"/>
    <w:family w:val="swiss"/>
    <w:pitch w:val="variable"/>
    <w:sig w:usb0="E4002EFF" w:usb1="C000247B" w:usb2="00000009" w:usb3="00000000" w:csb0="000001FF" w:csb1="00000000"/>
    <w:embedRegular r:id="rId7" w:fontKey="{BE0E8699-238A-4382-80C9-E88D89C7ACF2}"/>
    <w:embedBold r:id="rId8" w:fontKey="{A31140F1-030A-4E09-B30E-48AA515F057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5DDC06A7-35FD-45BE-A515-7159C9997BEC}"/>
  </w:font>
  <w:font w:name="Georgia">
    <w:panose1 w:val="02040502050405020303"/>
    <w:charset w:val="00"/>
    <w:family w:val="roman"/>
    <w:pitch w:val="variable"/>
    <w:sig w:usb0="00000287" w:usb1="00000000" w:usb2="00000000" w:usb3="00000000" w:csb0="0000009F" w:csb1="00000000"/>
    <w:embedRegular r:id="rId10" w:fontKey="{C8614AB9-41A7-43ED-BF7E-48BA4882467B}"/>
    <w:embedItalic r:id="rId11" w:fontKey="{C9FA20BE-D72B-4846-9C2B-96BA9F9145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DAA2" w14:textId="77777777" w:rsidR="00822689" w:rsidRDefault="001F31E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44E38">
      <w:rPr>
        <w:noProof/>
        <w:color w:val="000000"/>
      </w:rPr>
      <w:t>2</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D44E38">
      <w:rPr>
        <w:noProof/>
        <w:color w:val="000000"/>
      </w:rPr>
      <w:t>3</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8632" w14:textId="77777777" w:rsidR="00822689" w:rsidRDefault="001F31E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44E38">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D44E38">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22ACB" w14:textId="77777777" w:rsidR="008F1A91" w:rsidRDefault="008F1A91">
      <w:r>
        <w:separator/>
      </w:r>
    </w:p>
  </w:footnote>
  <w:footnote w:type="continuationSeparator" w:id="0">
    <w:p w14:paraId="36BCEC6E" w14:textId="77777777" w:rsidR="008F1A91" w:rsidRDefault="008F1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3A7DB" w14:textId="77777777" w:rsidR="00822689" w:rsidRDefault="001F31EF">
    <w:pPr>
      <w:pBdr>
        <w:top w:val="nil"/>
        <w:left w:val="nil"/>
        <w:bottom w:val="nil"/>
        <w:right w:val="nil"/>
        <w:between w:val="nil"/>
      </w:pBdr>
      <w:spacing w:before="240" w:after="600"/>
      <w:rPr>
        <w:b/>
        <w:color w:val="000000"/>
        <w:sz w:val="36"/>
        <w:szCs w:val="36"/>
      </w:rPr>
    </w:pPr>
    <w:r>
      <w:rPr>
        <w:b/>
        <w:noProof/>
        <w:color w:val="000000"/>
        <w:sz w:val="36"/>
        <w:szCs w:val="36"/>
      </w:rPr>
      <w:drawing>
        <wp:anchor distT="0" distB="0" distL="114300" distR="114300" simplePos="0" relativeHeight="251658240" behindDoc="0" locked="0" layoutInCell="1" hidden="0" allowOverlap="1" wp14:anchorId="6AF10AF0" wp14:editId="3C3D96C9">
          <wp:simplePos x="0" y="0"/>
          <wp:positionH relativeFrom="margin">
            <wp:posOffset>3124200</wp:posOffset>
          </wp:positionH>
          <wp:positionV relativeFrom="margin">
            <wp:posOffset>-811528</wp:posOffset>
          </wp:positionV>
          <wp:extent cx="2816225" cy="575945"/>
          <wp:effectExtent l="0" t="0" r="0" b="0"/>
          <wp:wrapSquare wrapText="bothSides" distT="0" distB="0" distL="114300" distR="114300"/>
          <wp:docPr id="5"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b/>
        <w:color w:val="000000"/>
        <w:sz w:val="36"/>
        <w:szCs w:val="36"/>
      </w:rPr>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35B2"/>
    <w:multiLevelType w:val="multilevel"/>
    <w:tmpl w:val="3EC6A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CA0CAF"/>
    <w:multiLevelType w:val="multilevel"/>
    <w:tmpl w:val="98825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4F30BB"/>
    <w:multiLevelType w:val="hybridMultilevel"/>
    <w:tmpl w:val="6BBA5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D1E2A"/>
    <w:multiLevelType w:val="multilevel"/>
    <w:tmpl w:val="E130B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89"/>
    <w:rsid w:val="00123C75"/>
    <w:rsid w:val="001B47EC"/>
    <w:rsid w:val="001F31EF"/>
    <w:rsid w:val="0022155B"/>
    <w:rsid w:val="00264A95"/>
    <w:rsid w:val="002A334A"/>
    <w:rsid w:val="00347215"/>
    <w:rsid w:val="00443AD5"/>
    <w:rsid w:val="006266A8"/>
    <w:rsid w:val="006615FB"/>
    <w:rsid w:val="006B0E80"/>
    <w:rsid w:val="00822689"/>
    <w:rsid w:val="008F1A91"/>
    <w:rsid w:val="00912E36"/>
    <w:rsid w:val="009D7D90"/>
    <w:rsid w:val="00A05D37"/>
    <w:rsid w:val="00AA3C14"/>
    <w:rsid w:val="00B12302"/>
    <w:rsid w:val="00C23B75"/>
    <w:rsid w:val="00C25DB2"/>
    <w:rsid w:val="00C85952"/>
    <w:rsid w:val="00CE2838"/>
    <w:rsid w:val="00CE430A"/>
    <w:rsid w:val="00D21413"/>
    <w:rsid w:val="00D26B2F"/>
    <w:rsid w:val="00D44E38"/>
    <w:rsid w:val="00D90325"/>
    <w:rsid w:val="00DD3EE8"/>
    <w:rsid w:val="00E221FF"/>
    <w:rsid w:val="00E46E6C"/>
    <w:rsid w:val="00F31AD2"/>
    <w:rsid w:val="00F90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1898"/>
  <w15:docId w15:val="{EB57B3D2-E9DA-D54B-BF57-E924F10BF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120"/>
      <w:ind w:left="360" w:hanging="360"/>
      <w:outlineLvl w:val="0"/>
    </w:pPr>
    <w:rPr>
      <w:b/>
    </w:rPr>
  </w:style>
  <w:style w:type="paragraph" w:styleId="Heading2">
    <w:name w:val="heading 2"/>
    <w:basedOn w:val="Normal"/>
    <w:next w:val="Normal"/>
    <w:link w:val="Heading2Char"/>
    <w:uiPriority w:val="9"/>
    <w:unhideWhenUsed/>
    <w:qFormat/>
    <w:pPr>
      <w:keepNext/>
      <w:spacing w:before="120" w:after="120"/>
      <w:outlineLvl w:val="1"/>
    </w:pPr>
    <w:rPr>
      <w:b/>
      <w:i/>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character" w:styleId="Hyperlink">
    <w:name w:val="Hyperlink"/>
    <w:basedOn w:val="DefaultParagraphFont"/>
    <w:unhideWhenUsed/>
    <w:rsid w:val="00774600"/>
    <w:rPr>
      <w:color w:val="0000FF"/>
      <w:u w:val="single"/>
    </w:rPr>
  </w:style>
  <w:style w:type="paragraph" w:styleId="ListParagraph">
    <w:name w:val="List Paragraph"/>
    <w:basedOn w:val="Normal"/>
    <w:qFormat/>
    <w:rsid w:val="00774600"/>
    <w:pPr>
      <w:ind w:left="720"/>
      <w:contextualSpacing/>
    </w:pPr>
  </w:style>
  <w:style w:type="paragraph" w:styleId="Footer">
    <w:name w:val="footer"/>
    <w:basedOn w:val="Normal"/>
    <w:link w:val="FooterChar"/>
    <w:unhideWhenUsed/>
    <w:rsid w:val="00774600"/>
    <w:pPr>
      <w:tabs>
        <w:tab w:val="center" w:pos="4680"/>
        <w:tab w:val="right" w:pos="9360"/>
      </w:tabs>
    </w:pPr>
  </w:style>
  <w:style w:type="character" w:customStyle="1" w:styleId="FooterChar">
    <w:name w:val="Footer Char"/>
    <w:basedOn w:val="DefaultParagraphFont"/>
    <w:link w:val="Footer"/>
    <w:rsid w:val="00774600"/>
    <w:rPr>
      <w:rFonts w:ascii="Verdana" w:eastAsia="Calibri" w:hAnsi="Verdana"/>
      <w:szCs w:val="22"/>
      <w:lang w:val="en-US" w:eastAsia="en-US" w:bidi="ar-SA"/>
    </w:rPr>
  </w:style>
  <w:style w:type="character" w:customStyle="1" w:styleId="apple-style-span">
    <w:name w:val="apple-style-span"/>
    <w:basedOn w:val="DefaultParagraphFont"/>
    <w:rsid w:val="00774600"/>
  </w:style>
  <w:style w:type="table" w:styleId="TableGrid">
    <w:name w:val="Table Grid"/>
    <w:basedOn w:val="TableNormal"/>
    <w:rsid w:val="00E5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A22E6"/>
    <w:rPr>
      <w:rFonts w:ascii="Verdana" w:hAnsi="Verdana" w:cs="Arial"/>
      <w:b/>
      <w:i/>
      <w:szCs w:val="24"/>
    </w:rPr>
  </w:style>
  <w:style w:type="character" w:customStyle="1" w:styleId="KatarnaSvtkov">
    <w:name w:val="Katarína Svítková"/>
    <w:basedOn w:val="DefaultParagraphFont"/>
    <w:semiHidden/>
    <w:rsid w:val="003626F4"/>
    <w:rPr>
      <w:rFonts w:ascii="Arial" w:hAnsi="Arial" w:cs="Arial"/>
      <w:color w:val="auto"/>
      <w:sz w:val="20"/>
      <w:szCs w:val="20"/>
    </w:rPr>
  </w:style>
  <w:style w:type="paragraph" w:styleId="BalloonText">
    <w:name w:val="Balloon Text"/>
    <w:basedOn w:val="Normal"/>
    <w:link w:val="BalloonTextChar"/>
    <w:rsid w:val="00335672"/>
    <w:rPr>
      <w:rFonts w:ascii="Tahoma" w:hAnsi="Tahoma" w:cs="Tahoma"/>
      <w:sz w:val="16"/>
      <w:szCs w:val="16"/>
    </w:rPr>
  </w:style>
  <w:style w:type="character" w:customStyle="1" w:styleId="BalloonTextChar">
    <w:name w:val="Balloon Text Char"/>
    <w:basedOn w:val="DefaultParagraphFont"/>
    <w:link w:val="BalloonText"/>
    <w:rsid w:val="00335672"/>
    <w:rPr>
      <w:rFonts w:ascii="Tahoma" w:eastAsia="Calibri" w:hAnsi="Tahoma" w:cs="Tahoma"/>
      <w:sz w:val="16"/>
      <w:szCs w:val="16"/>
    </w:rPr>
  </w:style>
  <w:style w:type="paragraph" w:customStyle="1" w:styleId="Syllabus">
    <w:name w:val="Syllabus"/>
    <w:basedOn w:val="Normal"/>
    <w:qFormat/>
    <w:rsid w:val="00335672"/>
    <w:pPr>
      <w:spacing w:before="240" w:after="600"/>
    </w:pPr>
    <w:rPr>
      <w:b/>
      <w:sz w:val="36"/>
      <w:szCs w:val="36"/>
    </w:rPr>
  </w:style>
  <w:style w:type="paragraph" w:customStyle="1" w:styleId="CourseTitle">
    <w:name w:val="Course Title"/>
    <w:basedOn w:val="Normal"/>
    <w:qFormat/>
    <w:rsid w:val="00335672"/>
    <w:pPr>
      <w:spacing w:after="480"/>
    </w:pPr>
    <w:rPr>
      <w:b/>
      <w:sz w:val="36"/>
      <w:szCs w:val="36"/>
    </w:rPr>
  </w:style>
  <w:style w:type="character" w:customStyle="1" w:styleId="Heading1Char">
    <w:name w:val="Heading 1 Char"/>
    <w:basedOn w:val="DefaultParagraphFont"/>
    <w:link w:val="Heading1"/>
    <w:rsid w:val="00DA22E6"/>
    <w:rPr>
      <w:rFonts w:ascii="Verdana" w:eastAsiaTheme="majorEastAsia" w:hAnsi="Verdana" w:cstheme="majorBidi"/>
      <w:b/>
      <w:bCs/>
      <w:szCs w:val="28"/>
    </w:rPr>
  </w:style>
  <w:style w:type="paragraph" w:styleId="Header">
    <w:name w:val="header"/>
    <w:basedOn w:val="Normal"/>
    <w:link w:val="HeaderChar"/>
    <w:rsid w:val="00E15F37"/>
    <w:pPr>
      <w:tabs>
        <w:tab w:val="center" w:pos="4680"/>
        <w:tab w:val="right" w:pos="9360"/>
      </w:tabs>
    </w:pPr>
  </w:style>
  <w:style w:type="character" w:customStyle="1" w:styleId="HeaderChar">
    <w:name w:val="Header Char"/>
    <w:basedOn w:val="DefaultParagraphFont"/>
    <w:link w:val="Header"/>
    <w:rsid w:val="00E15F37"/>
    <w:rPr>
      <w:rFonts w:ascii="Verdana" w:eastAsia="Calibri" w:hAnsi="Verdana"/>
      <w:szCs w:val="22"/>
    </w:rPr>
  </w:style>
  <w:style w:type="character" w:styleId="PlaceholderText">
    <w:name w:val="Placeholder Text"/>
    <w:basedOn w:val="DefaultParagraphFont"/>
    <w:uiPriority w:val="99"/>
    <w:semiHidden/>
    <w:rsid w:val="00A018A0"/>
    <w:rPr>
      <w:color w:val="808080"/>
    </w:rPr>
  </w:style>
  <w:style w:type="paragraph" w:customStyle="1" w:styleId="Heading1withoutnumbers">
    <w:name w:val="Heading 1 without numbers"/>
    <w:basedOn w:val="Heading1"/>
    <w:qFormat/>
    <w:rsid w:val="00516CAC"/>
    <w:pPr>
      <w:ind w:left="0" w:firstLine="0"/>
    </w:pPr>
  </w:style>
  <w:style w:type="character" w:styleId="CommentReference">
    <w:name w:val="annotation reference"/>
    <w:basedOn w:val="DefaultParagraphFont"/>
    <w:semiHidden/>
    <w:unhideWhenUsed/>
    <w:rsid w:val="00FB58B7"/>
    <w:rPr>
      <w:sz w:val="16"/>
      <w:szCs w:val="16"/>
    </w:rPr>
  </w:style>
  <w:style w:type="paragraph" w:styleId="CommentText">
    <w:name w:val="annotation text"/>
    <w:basedOn w:val="Normal"/>
    <w:link w:val="CommentTextChar"/>
    <w:semiHidden/>
    <w:unhideWhenUsed/>
    <w:rsid w:val="00FB58B7"/>
  </w:style>
  <w:style w:type="character" w:customStyle="1" w:styleId="CommentTextChar">
    <w:name w:val="Comment Text Char"/>
    <w:basedOn w:val="DefaultParagraphFont"/>
    <w:link w:val="CommentText"/>
    <w:semiHidden/>
    <w:rsid w:val="00FB58B7"/>
    <w:rPr>
      <w:rFonts w:ascii="Verdana" w:eastAsia="Calibri" w:hAnsi="Verdana"/>
    </w:rPr>
  </w:style>
  <w:style w:type="paragraph" w:styleId="CommentSubject">
    <w:name w:val="annotation subject"/>
    <w:basedOn w:val="CommentText"/>
    <w:next w:val="CommentText"/>
    <w:link w:val="CommentSubjectChar"/>
    <w:semiHidden/>
    <w:unhideWhenUsed/>
    <w:rsid w:val="00FB58B7"/>
    <w:rPr>
      <w:b/>
      <w:bCs/>
    </w:rPr>
  </w:style>
  <w:style w:type="character" w:customStyle="1" w:styleId="CommentSubjectChar">
    <w:name w:val="Comment Subject Char"/>
    <w:basedOn w:val="CommentTextChar"/>
    <w:link w:val="CommentSubject"/>
    <w:semiHidden/>
    <w:rsid w:val="00FB58B7"/>
    <w:rPr>
      <w:rFonts w:ascii="Verdana" w:eastAsia="Calibri" w:hAnsi="Verdana"/>
      <w:b/>
      <w:bCs/>
    </w:rPr>
  </w:style>
  <w:style w:type="paragraph" w:styleId="Revision">
    <w:name w:val="Revision"/>
    <w:hidden/>
    <w:uiPriority w:val="99"/>
    <w:semiHidden/>
    <w:rsid w:val="00063DD3"/>
    <w:rPr>
      <w:rFonts w:eastAsia="Calibri"/>
      <w:szCs w:val="22"/>
    </w:rPr>
  </w:style>
  <w:style w:type="character" w:customStyle="1" w:styleId="Heading3Char">
    <w:name w:val="Heading 3 Char"/>
    <w:basedOn w:val="DefaultParagraphFont"/>
    <w:link w:val="Heading3"/>
    <w:semiHidden/>
    <w:rsid w:val="00492F57"/>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4A75B2"/>
    <w:rPr>
      <w:color w:val="605E5C"/>
      <w:shd w:val="clear" w:color="auto" w:fill="E1DFDD"/>
    </w:rPr>
  </w:style>
  <w:style w:type="character" w:customStyle="1" w:styleId="arab">
    <w:name w:val="arab"/>
    <w:basedOn w:val="DefaultParagraphFont"/>
    <w:rsid w:val="005979B9"/>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drive/folders/1xoNETY9yqNMwNP-06wDzM2VmgMIOire-?usp=sharin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chive.org/details/seasonofmigratio00lial" TargetMode="External"/><Relationship Id="rId4" Type="http://schemas.openxmlformats.org/officeDocument/2006/relationships/styles" Target="styles.xml"/><Relationship Id="rId9" Type="http://schemas.openxmlformats.org/officeDocument/2006/relationships/hyperlink" Target="https://www.perlego.com/book/732978"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zUg0fw00H/jTxPvJPn6AZhcAw==">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C840B2-0D94-43B0-9DC6-40AC9429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Svoboda;Anglo-American University</dc:creator>
  <cp:lastModifiedBy>Ebru Akcasu</cp:lastModifiedBy>
  <cp:revision>2</cp:revision>
  <cp:lastPrinted>2026-08-25T12:59:00Z</cp:lastPrinted>
  <dcterms:created xsi:type="dcterms:W3CDTF">2026-08-25T13:00:00Z</dcterms:created>
  <dcterms:modified xsi:type="dcterms:W3CDTF">2026-08-25T13:00:00Z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0x0101007954B3D255567F4185E4FCCE076BD987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