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7CF" w:rsidRDefault="0061292D">
      <w:pPr>
        <w:pBdr>
          <w:top w:val="nil"/>
          <w:left w:val="nil"/>
          <w:bottom w:val="nil"/>
          <w:right w:val="nil"/>
          <w:between w:val="nil"/>
        </w:pBdr>
        <w:spacing w:after="480"/>
        <w:rPr>
          <w:b/>
          <w:bCs/>
          <w:color w:val="000000"/>
          <w:sz w:val="36"/>
          <w:szCs w:val="36"/>
        </w:rPr>
      </w:pPr>
      <w:bookmarkStart w:id="0" w:name="_GoBack"/>
      <w:bookmarkEnd w:id="0"/>
      <w:r>
        <w:rPr>
          <w:b/>
          <w:bCs/>
          <w:sz w:val="36"/>
          <w:szCs w:val="36"/>
        </w:rPr>
        <w:t>General Psychology</w:t>
      </w:r>
    </w:p>
    <w:p w:rsidR="006D07CF" w:rsidRDefault="0061292D">
      <w:r>
        <w:rPr>
          <w:b/>
          <w:bCs/>
        </w:rPr>
        <w:t>Course code:</w:t>
      </w:r>
      <w:r>
        <w:t xml:space="preserve"> PSY150 General Psychology</w:t>
      </w:r>
    </w:p>
    <w:p w:rsidR="006D07CF" w:rsidRDefault="0061292D">
      <w:r>
        <w:rPr>
          <w:b/>
          <w:bCs/>
        </w:rPr>
        <w:t>Term and year:</w:t>
      </w:r>
      <w:r>
        <w:t xml:space="preserve"> Fall 2026</w:t>
      </w:r>
    </w:p>
    <w:p w:rsidR="006D07CF" w:rsidRDefault="0061292D">
      <w:r>
        <w:rPr>
          <w:b/>
          <w:bCs/>
        </w:rPr>
        <w:t>Day and time:</w:t>
      </w:r>
      <w:r>
        <w:t xml:space="preserve"> Thursday 8:00 – 10:45</w:t>
      </w:r>
    </w:p>
    <w:p w:rsidR="006D07CF" w:rsidRDefault="0061292D">
      <w:r>
        <w:rPr>
          <w:b/>
          <w:bCs/>
        </w:rPr>
        <w:t>Instructor:</w:t>
      </w:r>
      <w:r>
        <w:t xml:space="preserve"> Lenka Martinec Novakova, Ph.D.</w:t>
      </w:r>
    </w:p>
    <w:p w:rsidR="006D07CF" w:rsidRDefault="0061292D">
      <w:r>
        <w:rPr>
          <w:b/>
          <w:bCs/>
        </w:rPr>
        <w:t>Instructor contact:</w:t>
      </w:r>
      <w:r>
        <w:t xml:space="preserve"> lenka.novakova@aauni.edu</w:t>
      </w:r>
    </w:p>
    <w:p w:rsidR="006D07CF" w:rsidRDefault="0061292D">
      <w:r>
        <w:rPr>
          <w:b/>
          <w:bCs/>
        </w:rPr>
        <w:t>Consultation hours:</w:t>
      </w:r>
      <w:r>
        <w:t xml:space="preserve"> Thursday 11:00 – 12:00</w:t>
      </w:r>
    </w:p>
    <w:p w:rsidR="006D07CF" w:rsidRDefault="006D07CF"/>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980"/>
        <w:gridCol w:w="2063"/>
        <w:gridCol w:w="3181"/>
      </w:tblGrid>
      <w:tr w:rsidR="006D07CF">
        <w:tc>
          <w:tcPr>
            <w:tcW w:w="2126" w:type="dxa"/>
          </w:tcPr>
          <w:p w:rsidR="006D07CF" w:rsidRDefault="0061292D">
            <w:pPr>
              <w:rPr>
                <w:b/>
                <w:bCs/>
              </w:rPr>
            </w:pPr>
            <w:r>
              <w:rPr>
                <w:b/>
                <w:bCs/>
              </w:rPr>
              <w:t>Credits US/ECTS</w:t>
            </w:r>
          </w:p>
        </w:tc>
        <w:tc>
          <w:tcPr>
            <w:tcW w:w="1980" w:type="dxa"/>
          </w:tcPr>
          <w:p w:rsidR="006D07CF" w:rsidRDefault="0061292D">
            <w:r>
              <w:t>3/6</w:t>
            </w:r>
          </w:p>
        </w:tc>
        <w:tc>
          <w:tcPr>
            <w:tcW w:w="2063" w:type="dxa"/>
          </w:tcPr>
          <w:p w:rsidR="006D07CF" w:rsidRDefault="0061292D">
            <w:pPr>
              <w:rPr>
                <w:b/>
                <w:bCs/>
              </w:rPr>
            </w:pPr>
            <w:r>
              <w:rPr>
                <w:b/>
                <w:bCs/>
              </w:rPr>
              <w:t>Level</w:t>
            </w:r>
          </w:p>
        </w:tc>
        <w:tc>
          <w:tcPr>
            <w:tcW w:w="3181" w:type="dxa"/>
          </w:tcPr>
          <w:p w:rsidR="006D07CF" w:rsidRDefault="0061292D">
            <w:pPr>
              <w:rPr>
                <w:color w:val="000000"/>
              </w:rPr>
            </w:pPr>
            <w:r>
              <w:rPr>
                <w:color w:val="000000"/>
              </w:rPr>
              <w:t>Bachelor</w:t>
            </w:r>
          </w:p>
        </w:tc>
      </w:tr>
      <w:tr w:rsidR="006D07CF">
        <w:tc>
          <w:tcPr>
            <w:tcW w:w="2126" w:type="dxa"/>
          </w:tcPr>
          <w:p w:rsidR="006D07CF" w:rsidRDefault="0061292D">
            <w:pPr>
              <w:rPr>
                <w:b/>
                <w:bCs/>
              </w:rPr>
            </w:pPr>
            <w:r>
              <w:rPr>
                <w:b/>
                <w:bCs/>
              </w:rPr>
              <w:t>Length</w:t>
            </w:r>
          </w:p>
        </w:tc>
        <w:tc>
          <w:tcPr>
            <w:tcW w:w="1980" w:type="dxa"/>
          </w:tcPr>
          <w:p w:rsidR="006D07CF" w:rsidRDefault="0061292D">
            <w:r>
              <w:t>15 weeks</w:t>
            </w:r>
          </w:p>
        </w:tc>
        <w:tc>
          <w:tcPr>
            <w:tcW w:w="2063" w:type="dxa"/>
          </w:tcPr>
          <w:p w:rsidR="006D07CF" w:rsidRDefault="0061292D">
            <w:pPr>
              <w:rPr>
                <w:b/>
                <w:bCs/>
              </w:rPr>
            </w:pPr>
            <w:r>
              <w:rPr>
                <w:b/>
                <w:bCs/>
              </w:rPr>
              <w:t>Pre-requisite</w:t>
            </w:r>
          </w:p>
        </w:tc>
        <w:tc>
          <w:tcPr>
            <w:tcW w:w="3181" w:type="dxa"/>
          </w:tcPr>
          <w:p w:rsidR="006D07CF" w:rsidRDefault="006D07CF"/>
        </w:tc>
      </w:tr>
      <w:tr w:rsidR="006D07CF">
        <w:tc>
          <w:tcPr>
            <w:tcW w:w="2126" w:type="dxa"/>
          </w:tcPr>
          <w:p w:rsidR="006D07CF" w:rsidRDefault="0061292D">
            <w:pPr>
              <w:rPr>
                <w:b/>
                <w:bCs/>
              </w:rPr>
            </w:pPr>
            <w:r>
              <w:rPr>
                <w:b/>
                <w:bCs/>
              </w:rPr>
              <w:t>Contact hours</w:t>
            </w:r>
          </w:p>
        </w:tc>
        <w:tc>
          <w:tcPr>
            <w:tcW w:w="1980" w:type="dxa"/>
          </w:tcPr>
          <w:p w:rsidR="006D07CF" w:rsidRDefault="0061292D">
            <w:r>
              <w:t>42 hours</w:t>
            </w:r>
          </w:p>
        </w:tc>
        <w:tc>
          <w:tcPr>
            <w:tcW w:w="2063" w:type="dxa"/>
          </w:tcPr>
          <w:p w:rsidR="006D07CF" w:rsidRDefault="0061292D">
            <w:pPr>
              <w:rPr>
                <w:b/>
                <w:bCs/>
              </w:rPr>
            </w:pPr>
            <w:r>
              <w:rPr>
                <w:b/>
                <w:bCs/>
              </w:rPr>
              <w:t>Grading</w:t>
            </w:r>
          </w:p>
        </w:tc>
        <w:tc>
          <w:tcPr>
            <w:tcW w:w="3181" w:type="dxa"/>
          </w:tcPr>
          <w:p w:rsidR="006D07CF" w:rsidRDefault="0061292D">
            <w:pPr>
              <w:rPr>
                <w:color w:val="000000"/>
              </w:rPr>
            </w:pPr>
            <w:r>
              <w:rPr>
                <w:color w:val="000000"/>
              </w:rPr>
              <w:t>Letter grade</w:t>
            </w:r>
          </w:p>
        </w:tc>
      </w:tr>
    </w:tbl>
    <w:p w:rsidR="006D07CF" w:rsidRDefault="0061292D">
      <w:pPr>
        <w:pStyle w:val="Nadpis1"/>
        <w:numPr>
          <w:ilvl w:val="0"/>
          <w:numId w:val="2"/>
        </w:numPr>
      </w:pPr>
      <w:r>
        <w:t>Course Description</w:t>
      </w:r>
    </w:p>
    <w:p w:rsidR="006D07CF" w:rsidRDefault="006D07CF"/>
    <w:p w:rsidR="006D07CF" w:rsidRDefault="0061292D">
      <w:pPr>
        <w:jc w:val="both"/>
      </w:pPr>
      <w:r>
        <w:t>This introductory course provides a comprehensive survey of psychology as a scientific discipline. It is designed for students with no prior background in psychology and offers a broad overview of the field’s major concepts, historical development, and are</w:t>
      </w:r>
      <w:r>
        <w:t>as of application. Students will gain an understanding of how psychology investigates human behavior and mental processes, from its philosophical and physiological roots to its establishment as an empirical science and its diverse approaches in contemporar</w:t>
      </w:r>
      <w:r>
        <w:t>y research and practice.</w:t>
      </w:r>
    </w:p>
    <w:p w:rsidR="006D07CF" w:rsidRDefault="0061292D">
      <w:pPr>
        <w:jc w:val="both"/>
      </w:pPr>
      <w:r>
        <w:t>The course covers historical foundations and major schools of thought—including structuralism, functionalism, psychoanalysis, behaviorism, activity psychology, cognitive psychology, humanistic psychology, and transpersonal psycholo</w:t>
      </w:r>
      <w:r>
        <w:t>gy—and explores how these traditions inform current paradigms and psychology’s relationship with other disciplines. Students will also study key psychological processes, including consciousness, sensation and perception, learning and memory, thinking and l</w:t>
      </w:r>
      <w:r>
        <w:t>anguage, intelligence and problem solving, and motivation and emotion.</w:t>
      </w:r>
    </w:p>
    <w:p w:rsidR="006D07CF" w:rsidRDefault="0061292D">
      <w:pPr>
        <w:jc w:val="both"/>
      </w:pPr>
      <w:r>
        <w:t xml:space="preserve">Attention is also given to the basic principles of psychological research and ethical issues, to demonstrate how psychology as a science approaches the study of behavior and subjective </w:t>
      </w:r>
      <w:r>
        <w:t>experience. Developmental, social, and cultural contexts that shape human functioning are likewise considered.</w:t>
      </w:r>
    </w:p>
    <w:p w:rsidR="006D07CF" w:rsidRDefault="0061292D">
      <w:pPr>
        <w:jc w:val="both"/>
      </w:pPr>
      <w:r>
        <w:t>Throughout the semester, students will engage not only with theoretical perspectives but also with practical demonstrations, discussions, and ref</w:t>
      </w:r>
      <w:r>
        <w:t>lective activities to develop critical thinking about psychological phenomena. By the end of the course, students will be able to recognize major approaches in psychology, understand how psychological knowledge is generated, and identify psychological conc</w:t>
      </w:r>
      <w:r>
        <w:t>epts and phenomena as they appear in everyday life.</w:t>
      </w:r>
    </w:p>
    <w:p w:rsidR="006D07CF" w:rsidRDefault="0061292D">
      <w:pPr>
        <w:jc w:val="both"/>
      </w:pPr>
      <w:r>
        <w:t>Final assessment will take the form of a written exam that summarizes knowledge acquired during the semester.</w:t>
      </w:r>
    </w:p>
    <w:p w:rsidR="006D07CF" w:rsidRDefault="006D07CF"/>
    <w:p w:rsidR="006D07CF" w:rsidRDefault="0061292D">
      <w:pPr>
        <w:pStyle w:val="Nadpis1"/>
        <w:numPr>
          <w:ilvl w:val="0"/>
          <w:numId w:val="2"/>
        </w:numPr>
      </w:pPr>
      <w:r>
        <w:t>Student Learning Outcomes</w:t>
      </w:r>
    </w:p>
    <w:p w:rsidR="006D07CF" w:rsidRDefault="0061292D">
      <w:r>
        <w:t>Upon completion of this course, students should be able to:</w:t>
      </w:r>
    </w:p>
    <w:p w:rsidR="006D07CF" w:rsidRDefault="0061292D">
      <w:pPr>
        <w:numPr>
          <w:ilvl w:val="0"/>
          <w:numId w:val="3"/>
        </w:numPr>
        <w:pBdr>
          <w:top w:val="nil"/>
          <w:left w:val="nil"/>
          <w:bottom w:val="nil"/>
          <w:right w:val="nil"/>
          <w:between w:val="nil"/>
        </w:pBdr>
      </w:pPr>
      <w:r>
        <w:rPr>
          <w:color w:val="000000"/>
        </w:rPr>
        <w:t>Describe the historical development of psychology as a scientific discipline, identifying key figures, schools of thought (including structuralism, functionalism, psychoanalysis, behaviorism, activity psychology, cognitive psychology, humanistic and transp</w:t>
      </w:r>
      <w:r>
        <w:rPr>
          <w:color w:val="000000"/>
        </w:rPr>
        <w:t>ersonal psychology), and their contributions.</w:t>
      </w:r>
    </w:p>
    <w:p w:rsidR="006D07CF" w:rsidRDefault="0061292D">
      <w:pPr>
        <w:numPr>
          <w:ilvl w:val="0"/>
          <w:numId w:val="3"/>
        </w:numPr>
        <w:pBdr>
          <w:top w:val="nil"/>
          <w:left w:val="nil"/>
          <w:bottom w:val="nil"/>
          <w:right w:val="nil"/>
          <w:between w:val="nil"/>
        </w:pBdr>
      </w:pPr>
      <w:r>
        <w:rPr>
          <w:color w:val="000000"/>
        </w:rPr>
        <w:lastRenderedPageBreak/>
        <w:t>Explain the basic principles of psychological research and ethical practice, and demonstrate an introductory understanding of how psychology as a science studies behavior and subjective experience.</w:t>
      </w:r>
    </w:p>
    <w:p w:rsidR="006D07CF" w:rsidRDefault="0061292D">
      <w:pPr>
        <w:numPr>
          <w:ilvl w:val="0"/>
          <w:numId w:val="3"/>
        </w:numPr>
        <w:pBdr>
          <w:top w:val="nil"/>
          <w:left w:val="nil"/>
          <w:bottom w:val="nil"/>
          <w:right w:val="nil"/>
          <w:between w:val="nil"/>
        </w:pBdr>
      </w:pPr>
      <w:r>
        <w:rPr>
          <w:color w:val="000000"/>
        </w:rPr>
        <w:t>Demonstrate knowledge of core psychological processes—such as consciousness, sensation and perception, learning and memory, thinking and language, intelligence and problem solving, and motivation and emotion.</w:t>
      </w:r>
    </w:p>
    <w:p w:rsidR="006D07CF" w:rsidRDefault="0061292D">
      <w:pPr>
        <w:numPr>
          <w:ilvl w:val="0"/>
          <w:numId w:val="3"/>
        </w:numPr>
        <w:pBdr>
          <w:top w:val="nil"/>
          <w:left w:val="nil"/>
          <w:bottom w:val="nil"/>
          <w:right w:val="nil"/>
          <w:between w:val="nil"/>
        </w:pBdr>
      </w:pPr>
      <w:r>
        <w:rPr>
          <w:color w:val="000000"/>
        </w:rPr>
        <w:t>Recognize developmental, social, and cultural c</w:t>
      </w:r>
      <w:r>
        <w:rPr>
          <w:color w:val="000000"/>
        </w:rPr>
        <w:t>ontexts that shape human behavior and experience.</w:t>
      </w:r>
    </w:p>
    <w:p w:rsidR="006D07CF" w:rsidRDefault="0061292D">
      <w:pPr>
        <w:numPr>
          <w:ilvl w:val="0"/>
          <w:numId w:val="3"/>
        </w:numPr>
        <w:pBdr>
          <w:top w:val="nil"/>
          <w:left w:val="nil"/>
          <w:bottom w:val="nil"/>
          <w:right w:val="nil"/>
          <w:between w:val="nil"/>
        </w:pBdr>
      </w:pPr>
      <w:r>
        <w:rPr>
          <w:color w:val="000000"/>
        </w:rPr>
        <w:t>Identify and reflect on examples of psychological concepts and phenomena as they appear in everyday life, personal experience, and contemporary society.</w:t>
      </w:r>
    </w:p>
    <w:p w:rsidR="006D07CF" w:rsidRDefault="0061292D">
      <w:pPr>
        <w:numPr>
          <w:ilvl w:val="0"/>
          <w:numId w:val="3"/>
        </w:numPr>
        <w:pBdr>
          <w:top w:val="nil"/>
          <w:left w:val="nil"/>
          <w:bottom w:val="nil"/>
          <w:right w:val="nil"/>
          <w:between w:val="nil"/>
        </w:pBdr>
      </w:pPr>
      <w:r>
        <w:rPr>
          <w:color w:val="000000"/>
        </w:rPr>
        <w:t>Communicate psychological concepts, historical milest</w:t>
      </w:r>
      <w:r>
        <w:rPr>
          <w:color w:val="000000"/>
        </w:rPr>
        <w:t>ones, and research findings in clear written and oral form.</w:t>
      </w:r>
    </w:p>
    <w:p w:rsidR="006D07CF" w:rsidRDefault="0061292D">
      <w:pPr>
        <w:numPr>
          <w:ilvl w:val="0"/>
          <w:numId w:val="3"/>
        </w:numPr>
        <w:pBdr>
          <w:top w:val="nil"/>
          <w:left w:val="nil"/>
          <w:bottom w:val="nil"/>
          <w:right w:val="nil"/>
          <w:between w:val="nil"/>
        </w:pBdr>
      </w:pPr>
      <w:r>
        <w:rPr>
          <w:color w:val="000000"/>
        </w:rPr>
        <w:t>Apply critical thinking to distinguish scientific psychology from pseudoscientific claims and to evaluate classic experiments and contemporary studies.</w:t>
      </w:r>
    </w:p>
    <w:p w:rsidR="006D07CF" w:rsidRDefault="006D07CF">
      <w:pPr>
        <w:pBdr>
          <w:top w:val="nil"/>
          <w:left w:val="nil"/>
          <w:bottom w:val="nil"/>
          <w:right w:val="nil"/>
          <w:between w:val="nil"/>
        </w:pBdr>
        <w:ind w:left="720"/>
        <w:rPr>
          <w:color w:val="000000"/>
        </w:rPr>
      </w:pPr>
    </w:p>
    <w:p w:rsidR="006D07CF" w:rsidRDefault="0061292D">
      <w:pPr>
        <w:pStyle w:val="Nadpis2"/>
      </w:pPr>
      <w:r>
        <w:t>Required Materials</w:t>
      </w:r>
    </w:p>
    <w:p w:rsidR="006D07CF" w:rsidRDefault="0061292D">
      <w:pPr>
        <w:numPr>
          <w:ilvl w:val="0"/>
          <w:numId w:val="1"/>
        </w:numPr>
        <w:jc w:val="both"/>
      </w:pPr>
      <w:r>
        <w:t>Huffman, K. R., Dowdell,</w:t>
      </w:r>
      <w:r>
        <w:t xml:space="preserve"> K., &amp; Sanderson, C. A. (2017). Introduction and Research Methods. In Psychology in Action (pp. 1-43). Wiley.</w:t>
      </w:r>
    </w:p>
    <w:p w:rsidR="006D07CF" w:rsidRDefault="0061292D">
      <w:pPr>
        <w:numPr>
          <w:ilvl w:val="0"/>
          <w:numId w:val="1"/>
        </w:numPr>
        <w:jc w:val="both"/>
      </w:pPr>
      <w:r>
        <w:t xml:space="preserve">Hunt, M. (2007). </w:t>
      </w:r>
      <w:r>
        <w:rPr>
          <w:i/>
          <w:iCs/>
        </w:rPr>
        <w:t>The story of psychology</w:t>
      </w:r>
      <w:r>
        <w:t xml:space="preserve"> (Updated &amp; revised ed.). Anchor Books.- selected chapters</w:t>
      </w:r>
    </w:p>
    <w:p w:rsidR="006D07CF" w:rsidRDefault="0061292D">
      <w:pPr>
        <w:numPr>
          <w:ilvl w:val="0"/>
          <w:numId w:val="1"/>
        </w:numPr>
        <w:jc w:val="both"/>
      </w:pPr>
      <w:r>
        <w:t>Myers, D. G., &amp; DeWall, C. N. (2024). Psycholog</w:t>
      </w:r>
      <w:r>
        <w:t>y (14th ed.). Macmillan Learning.-selected chapters</w:t>
      </w:r>
    </w:p>
    <w:p w:rsidR="006D07CF" w:rsidRDefault="0061292D">
      <w:pPr>
        <w:numPr>
          <w:ilvl w:val="0"/>
          <w:numId w:val="1"/>
        </w:numPr>
        <w:jc w:val="both"/>
      </w:pPr>
      <w:r>
        <w:t>Weiten, W. (2013). The Evolution of Psychology. In Psychology: Themes and Variations (9 ed., pp. 1-37). Wadsworth.</w:t>
      </w:r>
    </w:p>
    <w:p w:rsidR="006D07CF" w:rsidRDefault="006D07CF">
      <w:pPr>
        <w:ind w:left="720"/>
        <w:jc w:val="both"/>
      </w:pPr>
    </w:p>
    <w:p w:rsidR="006D07CF" w:rsidRDefault="0061292D">
      <w:pPr>
        <w:pStyle w:val="Nadpis1"/>
        <w:numPr>
          <w:ilvl w:val="0"/>
          <w:numId w:val="2"/>
        </w:numPr>
      </w:pPr>
      <w:r>
        <w:t>Teaching methodology</w:t>
      </w:r>
    </w:p>
    <w:p w:rsidR="006D07CF" w:rsidRDefault="0061292D">
      <w:pPr>
        <w:jc w:val="both"/>
      </w:pPr>
      <w:r>
        <w:t>The course will be taught through a combination of interactive lectures, discussions, and practical activities. The teaching approach emphasizes active student engagement and the development of critical thinking.</w:t>
      </w:r>
    </w:p>
    <w:p w:rsidR="006D07CF" w:rsidRDefault="006D07CF">
      <w:pPr>
        <w:jc w:val="both"/>
      </w:pPr>
    </w:p>
    <w:p w:rsidR="006D07CF" w:rsidRDefault="0061292D">
      <w:pPr>
        <w:numPr>
          <w:ilvl w:val="0"/>
          <w:numId w:val="4"/>
        </w:numPr>
        <w:jc w:val="both"/>
      </w:pPr>
      <w:r>
        <w:t>Lectures with multimedia support – provide</w:t>
      </w:r>
      <w:r>
        <w:t xml:space="preserve"> students with core knowledge of concepts, theories, and research findings in psychology.</w:t>
      </w:r>
    </w:p>
    <w:p w:rsidR="006D07CF" w:rsidRDefault="0061292D">
      <w:pPr>
        <w:numPr>
          <w:ilvl w:val="0"/>
          <w:numId w:val="4"/>
        </w:numPr>
        <w:jc w:val="both"/>
      </w:pPr>
      <w:r>
        <w:t>Class discussions and guided debates – encourage students to reflect on theoretical knowledge, compare perspectives, and critically evaluate different approaches.</w:t>
      </w:r>
    </w:p>
    <w:p w:rsidR="006D07CF" w:rsidRDefault="0061292D">
      <w:pPr>
        <w:numPr>
          <w:ilvl w:val="0"/>
          <w:numId w:val="4"/>
        </w:numPr>
        <w:jc w:val="both"/>
      </w:pPr>
      <w:r>
        <w:t>Dem</w:t>
      </w:r>
      <w:r>
        <w:t>onstrations and short in-class experiments – allow students to experience basic psychological phenomena (e.g., perceptual illusions, memory tasks, attention exercises) and connect them to theoretical explanations.</w:t>
      </w:r>
    </w:p>
    <w:p w:rsidR="006D07CF" w:rsidRDefault="0061292D">
      <w:pPr>
        <w:numPr>
          <w:ilvl w:val="0"/>
          <w:numId w:val="4"/>
        </w:numPr>
        <w:jc w:val="both"/>
      </w:pPr>
      <w:r>
        <w:t>Small group activities and pair work – giv</w:t>
      </w:r>
      <w:r>
        <w:t>e students opportunities to collaborate, solve problems, and present their insights to peers.</w:t>
      </w:r>
    </w:p>
    <w:p w:rsidR="006D07CF" w:rsidRDefault="0061292D">
      <w:pPr>
        <w:numPr>
          <w:ilvl w:val="0"/>
          <w:numId w:val="4"/>
        </w:numPr>
        <w:jc w:val="both"/>
      </w:pPr>
      <w:r>
        <w:t>Student presentations and mini-projects – foster communication skills and support deeper exploration of selected topics.</w:t>
      </w:r>
    </w:p>
    <w:p w:rsidR="006D07CF" w:rsidRDefault="0061292D">
      <w:pPr>
        <w:numPr>
          <w:ilvl w:val="0"/>
          <w:numId w:val="4"/>
        </w:numPr>
        <w:jc w:val="both"/>
      </w:pPr>
      <w:r>
        <w:t>Readings and reflective tasks – guide stu</w:t>
      </w:r>
      <w:r>
        <w:t>dents in preparing for class discussions and help them develop the ability to critically analyze psychological literature.</w:t>
      </w:r>
    </w:p>
    <w:p w:rsidR="006D07CF" w:rsidRDefault="006D07CF">
      <w:pPr>
        <w:ind w:left="720"/>
        <w:jc w:val="both"/>
      </w:pPr>
    </w:p>
    <w:p w:rsidR="006D07CF" w:rsidRDefault="0061292D">
      <w:pPr>
        <w:jc w:val="both"/>
      </w:pPr>
      <w:r>
        <w:lastRenderedPageBreak/>
        <w:t xml:space="preserve">Throughout the semester, students will receive regular feedback on their participation and assignments. The methodology is designed </w:t>
      </w:r>
      <w:r>
        <w:t>to balance theoretical knowledge with experiential learning, ensuring that students can not only understand psychological concepts but also recognize and describe how these concepts and phenomena appear in everyday life, in their own experiences, and in th</w:t>
      </w:r>
      <w:r>
        <w:t>e social and cultural world around them.</w:t>
      </w:r>
    </w:p>
    <w:p w:rsidR="006D07CF" w:rsidRDefault="006D07CF"/>
    <w:p w:rsidR="006D07CF" w:rsidRDefault="0061292D">
      <w:pPr>
        <w:pStyle w:val="Nadpis1"/>
        <w:numPr>
          <w:ilvl w:val="0"/>
          <w:numId w:val="2"/>
        </w:numPr>
      </w:pPr>
      <w:r>
        <w:t>Course Schedule</w:t>
      </w: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4"/>
        <w:gridCol w:w="7916"/>
      </w:tblGrid>
      <w:tr w:rsidR="006D07CF">
        <w:tc>
          <w:tcPr>
            <w:tcW w:w="1434" w:type="dxa"/>
            <w:shd w:val="clear" w:color="auto" w:fill="D9D9D9"/>
          </w:tcPr>
          <w:p w:rsidR="006D07CF" w:rsidRDefault="0061292D">
            <w:pPr>
              <w:keepNext/>
              <w:keepLines/>
              <w:rPr>
                <w:b/>
                <w:bCs/>
              </w:rPr>
            </w:pPr>
            <w:r>
              <w:rPr>
                <w:b/>
                <w:bCs/>
              </w:rPr>
              <w:t>Date</w:t>
            </w:r>
          </w:p>
        </w:tc>
        <w:tc>
          <w:tcPr>
            <w:tcW w:w="7916" w:type="dxa"/>
            <w:shd w:val="clear" w:color="auto" w:fill="D9D9D9"/>
          </w:tcPr>
          <w:p w:rsidR="006D07CF" w:rsidRDefault="0061292D">
            <w:pPr>
              <w:keepNext/>
              <w:keepLines/>
              <w:rPr>
                <w:b/>
                <w:bCs/>
              </w:rPr>
            </w:pPr>
            <w:r>
              <w:rPr>
                <w:b/>
                <w:bCs/>
              </w:rPr>
              <w:t>Class Agenda</w:t>
            </w:r>
          </w:p>
        </w:tc>
      </w:tr>
      <w:tr w:rsidR="006D07CF">
        <w:tc>
          <w:tcPr>
            <w:tcW w:w="1434" w:type="dxa"/>
          </w:tcPr>
          <w:p w:rsidR="006D07CF" w:rsidRDefault="0061292D">
            <w:pPr>
              <w:keepLines/>
            </w:pPr>
            <w:r>
              <w:t>Session 1</w:t>
            </w:r>
          </w:p>
          <w:p w:rsidR="006D07CF" w:rsidRDefault="0061292D">
            <w:pPr>
              <w:keepLines/>
            </w:pPr>
            <w:r>
              <w:t>Sep 03</w:t>
            </w:r>
          </w:p>
        </w:tc>
        <w:tc>
          <w:tcPr>
            <w:tcW w:w="7916" w:type="dxa"/>
          </w:tcPr>
          <w:p w:rsidR="006D07CF" w:rsidRDefault="0061292D">
            <w:pPr>
              <w:keepLines/>
              <w:rPr>
                <w:b/>
                <w:bCs/>
              </w:rPr>
            </w:pPr>
            <w:r>
              <w:rPr>
                <w:b/>
                <w:bCs/>
                <w:highlight w:val="lightGray"/>
              </w:rPr>
              <w:t>Part I: Historical Foundations &amp; Overview (Sessions 1-6)</w:t>
            </w:r>
          </w:p>
          <w:p w:rsidR="006D07CF" w:rsidRDefault="006D07CF">
            <w:pPr>
              <w:widowControl w:val="0"/>
              <w:rPr>
                <w:b/>
                <w:bCs/>
              </w:rPr>
            </w:pPr>
          </w:p>
          <w:p w:rsidR="006D07CF" w:rsidRDefault="0061292D">
            <w:pPr>
              <w:widowControl w:val="0"/>
            </w:pPr>
            <w:r>
              <w:rPr>
                <w:b/>
                <w:bCs/>
              </w:rPr>
              <w:t>Topic:</w:t>
            </w:r>
            <w:r>
              <w:t xml:space="preserve"> Introduction to psychology as a scientific discipline</w:t>
            </w:r>
          </w:p>
          <w:p w:rsidR="006D07CF" w:rsidRDefault="0061292D">
            <w:pPr>
              <w:keepLines/>
            </w:pPr>
            <w:r>
              <w:rPr>
                <w:b/>
                <w:bCs/>
              </w:rPr>
              <w:t>Description:</w:t>
            </w:r>
            <w:r>
              <w:t xml:space="preserve"> Definition, objectives, scientist–practitioner model; philosophical and physiological roots of psychology; biological foundations of psychology, brief overview of research methods and ethics</w:t>
            </w:r>
          </w:p>
          <w:p w:rsidR="006D07CF" w:rsidRDefault="006D07CF">
            <w:pPr>
              <w:keepLines/>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Meyers (14th) Chapter 1: Thinking Critically With Psy</w:t>
            </w:r>
            <w:r>
              <w:rPr>
                <w:i/>
                <w:iCs/>
                <w:sz w:val="18"/>
                <w:szCs w:val="18"/>
              </w:rPr>
              <w:t>chological Science (Modules 1–3)</w:t>
            </w:r>
          </w:p>
          <w:p w:rsidR="006D07CF" w:rsidRDefault="006D07CF">
            <w:pPr>
              <w:keepLines/>
              <w:rPr>
                <w:b/>
                <w:bCs/>
              </w:rPr>
            </w:pPr>
          </w:p>
        </w:tc>
      </w:tr>
      <w:tr w:rsidR="006D07CF">
        <w:tc>
          <w:tcPr>
            <w:tcW w:w="1434" w:type="dxa"/>
          </w:tcPr>
          <w:p w:rsidR="006D07CF" w:rsidRDefault="0061292D">
            <w:pPr>
              <w:keepLines/>
            </w:pPr>
            <w:r>
              <w:t>Session 2</w:t>
            </w:r>
          </w:p>
          <w:p w:rsidR="006D07CF" w:rsidRDefault="0061292D">
            <w:pPr>
              <w:keepLines/>
            </w:pPr>
            <w:r>
              <w:t>Sep 10</w:t>
            </w:r>
          </w:p>
        </w:tc>
        <w:tc>
          <w:tcPr>
            <w:tcW w:w="7916" w:type="dxa"/>
          </w:tcPr>
          <w:p w:rsidR="006D07CF" w:rsidRDefault="0061292D">
            <w:pPr>
              <w:widowControl w:val="0"/>
            </w:pPr>
            <w:r>
              <w:rPr>
                <w:b/>
                <w:bCs/>
              </w:rPr>
              <w:t>Topic:</w:t>
            </w:r>
            <w:r>
              <w:t xml:space="preserve"> Founding of psychology as a science I</w:t>
            </w:r>
          </w:p>
          <w:p w:rsidR="006D07CF" w:rsidRDefault="0061292D">
            <w:pPr>
              <w:widowControl w:val="0"/>
            </w:pPr>
            <w:r>
              <w:rPr>
                <w:b/>
                <w:bCs/>
              </w:rPr>
              <w:t>Description:</w:t>
            </w:r>
            <w:r>
              <w:t xml:space="preserve"> Wundt, introspection, experiment, functionalism</w:t>
            </w:r>
          </w:p>
          <w:p w:rsidR="006D07CF" w:rsidRDefault="006D07CF">
            <w:pPr>
              <w:keepLines/>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Hunt, M. (2007). The story of psychology – Chapters 5 &amp; 6</w:t>
            </w:r>
          </w:p>
          <w:p w:rsidR="006D07CF" w:rsidRDefault="0061292D">
            <w:pPr>
              <w:keepLines/>
              <w:numPr>
                <w:ilvl w:val="0"/>
                <w:numId w:val="12"/>
              </w:numPr>
              <w:pBdr>
                <w:top w:val="nil"/>
                <w:left w:val="nil"/>
                <w:bottom w:val="nil"/>
                <w:right w:val="nil"/>
                <w:between w:val="nil"/>
              </w:pBdr>
              <w:rPr>
                <w:i/>
                <w:iCs/>
                <w:color w:val="000000"/>
                <w:sz w:val="18"/>
                <w:szCs w:val="18"/>
              </w:rPr>
            </w:pPr>
            <w:r>
              <w:rPr>
                <w:i/>
                <w:iCs/>
                <w:color w:val="000000"/>
                <w:sz w:val="18"/>
                <w:szCs w:val="18"/>
              </w:rPr>
              <w:t>First Among Equals: Wundt (pp. 140-158)</w:t>
            </w:r>
          </w:p>
          <w:p w:rsidR="006D07CF" w:rsidRDefault="0061292D">
            <w:pPr>
              <w:keepLines/>
              <w:numPr>
                <w:ilvl w:val="0"/>
                <w:numId w:val="12"/>
              </w:numPr>
              <w:pBdr>
                <w:top w:val="nil"/>
                <w:left w:val="nil"/>
                <w:bottom w:val="nil"/>
                <w:right w:val="nil"/>
                <w:between w:val="nil"/>
              </w:pBdr>
              <w:rPr>
                <w:i/>
                <w:iCs/>
                <w:color w:val="000000"/>
                <w:sz w:val="18"/>
                <w:szCs w:val="18"/>
              </w:rPr>
            </w:pPr>
            <w:r>
              <w:rPr>
                <w:i/>
                <w:iCs/>
                <w:color w:val="000000"/>
                <w:sz w:val="18"/>
                <w:szCs w:val="18"/>
              </w:rPr>
              <w:t>The Psychologist Malgré Lui: William James (pp. 159-182)</w:t>
            </w:r>
          </w:p>
          <w:p w:rsidR="006D07CF" w:rsidRDefault="006D07CF">
            <w:pPr>
              <w:keepLines/>
              <w:pBdr>
                <w:top w:val="nil"/>
                <w:left w:val="nil"/>
                <w:bottom w:val="nil"/>
                <w:right w:val="nil"/>
                <w:between w:val="nil"/>
              </w:pBdr>
              <w:ind w:left="720"/>
              <w:rPr>
                <w:color w:val="000000"/>
                <w:sz w:val="18"/>
                <w:szCs w:val="18"/>
              </w:rPr>
            </w:pPr>
          </w:p>
        </w:tc>
      </w:tr>
      <w:tr w:rsidR="006D07CF">
        <w:tc>
          <w:tcPr>
            <w:tcW w:w="1434" w:type="dxa"/>
          </w:tcPr>
          <w:p w:rsidR="006D07CF" w:rsidRDefault="0061292D">
            <w:pPr>
              <w:keepLines/>
            </w:pPr>
            <w:r>
              <w:t>Session 3</w:t>
            </w:r>
          </w:p>
          <w:p w:rsidR="006D07CF" w:rsidRDefault="0061292D">
            <w:pPr>
              <w:keepLines/>
            </w:pPr>
            <w:r>
              <w:t>Sep 17</w:t>
            </w:r>
          </w:p>
        </w:tc>
        <w:tc>
          <w:tcPr>
            <w:tcW w:w="7916" w:type="dxa"/>
          </w:tcPr>
          <w:p w:rsidR="006D07CF" w:rsidRDefault="0061292D">
            <w:pPr>
              <w:widowControl w:val="0"/>
            </w:pPr>
            <w:r>
              <w:rPr>
                <w:b/>
                <w:bCs/>
              </w:rPr>
              <w:t>Topic:</w:t>
            </w:r>
            <w:r>
              <w:t xml:space="preserve"> Founding of psychology as a science II</w:t>
            </w:r>
          </w:p>
          <w:p w:rsidR="006D07CF" w:rsidRDefault="0061292D">
            <w:pPr>
              <w:widowControl w:val="0"/>
            </w:pPr>
            <w:r>
              <w:rPr>
                <w:b/>
                <w:bCs/>
              </w:rPr>
              <w:t>Description:</w:t>
            </w:r>
            <w:r>
              <w:t xml:space="preserve"> Early movements in psychology: Psychoanalysis &amp; Gestalt</w:t>
            </w:r>
          </w:p>
          <w:p w:rsidR="006D07CF" w:rsidRDefault="006D07CF">
            <w:pPr>
              <w:keepLines/>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Hunt, M. (2007). The story of psychology – Chapters 7 &amp; 10</w:t>
            </w:r>
          </w:p>
          <w:p w:rsidR="006D07CF" w:rsidRDefault="0061292D">
            <w:pPr>
              <w:keepLines/>
              <w:numPr>
                <w:ilvl w:val="0"/>
                <w:numId w:val="12"/>
              </w:numPr>
              <w:pBdr>
                <w:top w:val="nil"/>
                <w:left w:val="nil"/>
                <w:bottom w:val="nil"/>
                <w:right w:val="nil"/>
                <w:between w:val="nil"/>
              </w:pBdr>
              <w:rPr>
                <w:i/>
                <w:iCs/>
                <w:color w:val="000000"/>
                <w:sz w:val="18"/>
                <w:szCs w:val="18"/>
              </w:rPr>
            </w:pPr>
            <w:r>
              <w:rPr>
                <w:i/>
                <w:iCs/>
                <w:color w:val="000000"/>
                <w:sz w:val="18"/>
                <w:szCs w:val="18"/>
              </w:rPr>
              <w:t>Explorer of the Depths: Sigmund Freud (pp. 183-232)</w:t>
            </w:r>
          </w:p>
          <w:p w:rsidR="006D07CF" w:rsidRDefault="0061292D">
            <w:pPr>
              <w:keepLines/>
              <w:numPr>
                <w:ilvl w:val="0"/>
                <w:numId w:val="12"/>
              </w:numPr>
              <w:pBdr>
                <w:top w:val="nil"/>
                <w:left w:val="nil"/>
                <w:bottom w:val="nil"/>
                <w:right w:val="nil"/>
                <w:between w:val="nil"/>
              </w:pBdr>
              <w:rPr>
                <w:i/>
                <w:iCs/>
                <w:color w:val="000000"/>
                <w:sz w:val="18"/>
                <w:szCs w:val="18"/>
              </w:rPr>
            </w:pPr>
            <w:r>
              <w:rPr>
                <w:i/>
                <w:iCs/>
                <w:color w:val="000000"/>
                <w:sz w:val="18"/>
                <w:szCs w:val="18"/>
              </w:rPr>
              <w:t>The Gestaltists (pp. 318-348)</w:t>
            </w:r>
          </w:p>
          <w:p w:rsidR="006D07CF" w:rsidRDefault="006D07CF">
            <w:pPr>
              <w:keepLines/>
              <w:pBdr>
                <w:top w:val="nil"/>
                <w:left w:val="nil"/>
                <w:bottom w:val="nil"/>
                <w:right w:val="nil"/>
                <w:between w:val="nil"/>
              </w:pBdr>
              <w:ind w:left="720"/>
              <w:rPr>
                <w:color w:val="000000"/>
                <w:sz w:val="18"/>
                <w:szCs w:val="18"/>
              </w:rPr>
            </w:pPr>
          </w:p>
        </w:tc>
      </w:tr>
      <w:tr w:rsidR="006D07CF">
        <w:tc>
          <w:tcPr>
            <w:tcW w:w="1434" w:type="dxa"/>
          </w:tcPr>
          <w:p w:rsidR="006D07CF" w:rsidRDefault="0061292D">
            <w:pPr>
              <w:keepLines/>
            </w:pPr>
            <w:r>
              <w:t>Session 4</w:t>
            </w:r>
          </w:p>
          <w:p w:rsidR="006D07CF" w:rsidRDefault="0061292D">
            <w:pPr>
              <w:keepLines/>
            </w:pPr>
            <w:r>
              <w:t>Sep 24</w:t>
            </w:r>
          </w:p>
        </w:tc>
        <w:tc>
          <w:tcPr>
            <w:tcW w:w="7916" w:type="dxa"/>
          </w:tcPr>
          <w:p w:rsidR="006D07CF" w:rsidRDefault="0061292D">
            <w:pPr>
              <w:keepLines/>
            </w:pPr>
            <w:r>
              <w:rPr>
                <w:b/>
                <w:bCs/>
              </w:rPr>
              <w:t>Topic:</w:t>
            </w:r>
            <w:r>
              <w:t xml:space="preserve"> Behaviorism &amp; Activity psychology</w:t>
            </w:r>
          </w:p>
          <w:p w:rsidR="006D07CF" w:rsidRDefault="0061292D">
            <w:pPr>
              <w:keepLines/>
            </w:pPr>
            <w:r>
              <w:rPr>
                <w:b/>
                <w:bCs/>
              </w:rPr>
              <w:t>Description:</w:t>
            </w:r>
            <w:r>
              <w:t xml:space="preserve"> Antecedents of behaviorism, early behaviorism and behaviorism, crisis of behaviorism, activity psychology (Vygotsky, Piaget), and its relevance for educational psychology</w:t>
            </w:r>
          </w:p>
          <w:p w:rsidR="006D07CF" w:rsidRDefault="006D07CF">
            <w:pPr>
              <w:keepLines/>
              <w:rPr>
                <w:b/>
                <w:bCs/>
              </w:rPr>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Hunt, M. (2007). The story of psychology – Chapter 9</w:t>
            </w:r>
          </w:p>
          <w:p w:rsidR="006D07CF" w:rsidRDefault="0061292D">
            <w:pPr>
              <w:keepLines/>
              <w:numPr>
                <w:ilvl w:val="0"/>
                <w:numId w:val="13"/>
              </w:numPr>
              <w:pBdr>
                <w:top w:val="nil"/>
                <w:left w:val="nil"/>
                <w:bottom w:val="nil"/>
                <w:right w:val="nil"/>
                <w:between w:val="nil"/>
              </w:pBdr>
              <w:rPr>
                <w:i/>
                <w:iCs/>
                <w:color w:val="000000"/>
                <w:sz w:val="18"/>
                <w:szCs w:val="18"/>
              </w:rPr>
            </w:pPr>
            <w:r>
              <w:rPr>
                <w:i/>
                <w:iCs/>
                <w:color w:val="000000"/>
                <w:sz w:val="18"/>
                <w:szCs w:val="18"/>
              </w:rPr>
              <w:t>The Behaviorists (pp</w:t>
            </w:r>
            <w:r>
              <w:rPr>
                <w:i/>
                <w:iCs/>
                <w:color w:val="000000"/>
                <w:sz w:val="18"/>
                <w:szCs w:val="18"/>
              </w:rPr>
              <w:t>. 274-317)</w:t>
            </w:r>
          </w:p>
          <w:p w:rsidR="006D07CF" w:rsidRDefault="006D07CF">
            <w:pPr>
              <w:keepLines/>
              <w:rPr>
                <w:b/>
                <w:bCs/>
              </w:rPr>
            </w:pPr>
          </w:p>
        </w:tc>
      </w:tr>
      <w:tr w:rsidR="006D07CF">
        <w:tc>
          <w:tcPr>
            <w:tcW w:w="1434" w:type="dxa"/>
          </w:tcPr>
          <w:p w:rsidR="006D07CF" w:rsidRDefault="0061292D">
            <w:pPr>
              <w:keepLines/>
            </w:pPr>
            <w:r>
              <w:t>Session 5</w:t>
            </w:r>
          </w:p>
          <w:p w:rsidR="006D07CF" w:rsidRDefault="0061292D">
            <w:pPr>
              <w:keepLines/>
            </w:pPr>
            <w:r>
              <w:t>Oct 01</w:t>
            </w:r>
          </w:p>
        </w:tc>
        <w:tc>
          <w:tcPr>
            <w:tcW w:w="7916" w:type="dxa"/>
          </w:tcPr>
          <w:p w:rsidR="006D07CF" w:rsidRDefault="0061292D">
            <w:pPr>
              <w:widowControl w:val="0"/>
            </w:pPr>
            <w:r>
              <w:rPr>
                <w:b/>
                <w:bCs/>
              </w:rPr>
              <w:t>Topic:</w:t>
            </w:r>
            <w:r>
              <w:t xml:space="preserve"> Cognitive psychology</w:t>
            </w:r>
          </w:p>
          <w:p w:rsidR="006D07CF" w:rsidRDefault="0061292D">
            <w:pPr>
              <w:keepLines/>
            </w:pPr>
            <w:r>
              <w:rPr>
                <w:b/>
                <w:bCs/>
              </w:rPr>
              <w:t>Description:</w:t>
            </w:r>
            <w:r>
              <w:t xml:space="preserve"> Cognitive psychology and the cognitive revolution – theoretical foundations and contemporary perspectives in cognitive psychology</w:t>
            </w:r>
          </w:p>
          <w:p w:rsidR="006D07CF" w:rsidRDefault="006D07CF">
            <w:pPr>
              <w:keepLines/>
              <w:rPr>
                <w:b/>
                <w:bCs/>
              </w:rPr>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Hunt, M. (2007). The story of psychology – Chapter 16</w:t>
            </w:r>
          </w:p>
          <w:p w:rsidR="006D07CF" w:rsidRDefault="0061292D">
            <w:pPr>
              <w:keepLines/>
              <w:numPr>
                <w:ilvl w:val="0"/>
                <w:numId w:val="13"/>
              </w:numPr>
              <w:pBdr>
                <w:top w:val="nil"/>
                <w:left w:val="nil"/>
                <w:bottom w:val="nil"/>
                <w:right w:val="nil"/>
                <w:between w:val="nil"/>
              </w:pBdr>
              <w:rPr>
                <w:color w:val="000000"/>
                <w:sz w:val="18"/>
                <w:szCs w:val="18"/>
              </w:rPr>
            </w:pPr>
            <w:r>
              <w:rPr>
                <w:i/>
                <w:iCs/>
                <w:color w:val="000000"/>
                <w:sz w:val="18"/>
                <w:szCs w:val="18"/>
              </w:rPr>
              <w:lastRenderedPageBreak/>
              <w:t>The Cognitivists (pp. 590-650)</w:t>
            </w:r>
          </w:p>
          <w:p w:rsidR="006D07CF" w:rsidRDefault="006D07CF">
            <w:pPr>
              <w:keepLines/>
              <w:rPr>
                <w:sz w:val="18"/>
                <w:szCs w:val="18"/>
              </w:rPr>
            </w:pPr>
          </w:p>
          <w:p w:rsidR="006D07CF" w:rsidRDefault="0061292D">
            <w:pPr>
              <w:keepLines/>
              <w:rPr>
                <w:b/>
                <w:bCs/>
              </w:rPr>
            </w:pPr>
            <w:r>
              <w:rPr>
                <w:b/>
                <w:bCs/>
              </w:rPr>
              <w:t>Student Guide for a Midterm Exam presented</w:t>
            </w:r>
          </w:p>
          <w:p w:rsidR="006D07CF" w:rsidRDefault="006D07CF">
            <w:pPr>
              <w:keepLines/>
              <w:rPr>
                <w:b/>
                <w:bCs/>
              </w:rPr>
            </w:pPr>
          </w:p>
        </w:tc>
      </w:tr>
      <w:tr w:rsidR="006D07CF">
        <w:tc>
          <w:tcPr>
            <w:tcW w:w="1434" w:type="dxa"/>
          </w:tcPr>
          <w:p w:rsidR="006D07CF" w:rsidRDefault="0061292D">
            <w:pPr>
              <w:keepLines/>
            </w:pPr>
            <w:r>
              <w:lastRenderedPageBreak/>
              <w:t>Session 6</w:t>
            </w:r>
          </w:p>
          <w:p w:rsidR="006D07CF" w:rsidRDefault="0061292D">
            <w:pPr>
              <w:keepLines/>
            </w:pPr>
            <w:r>
              <w:t>Oct 8</w:t>
            </w:r>
          </w:p>
        </w:tc>
        <w:tc>
          <w:tcPr>
            <w:tcW w:w="7916" w:type="dxa"/>
          </w:tcPr>
          <w:p w:rsidR="006D07CF" w:rsidRDefault="0061292D">
            <w:pPr>
              <w:keepLines/>
              <w:rPr>
                <w:i/>
                <w:iCs/>
              </w:rPr>
            </w:pPr>
            <w:r>
              <w:rPr>
                <w:b/>
                <w:bCs/>
              </w:rPr>
              <w:t>Topic:</w:t>
            </w:r>
            <w:r>
              <w:t xml:space="preserve"> Current psychology I &amp; Revision Class I</w:t>
            </w:r>
          </w:p>
          <w:p w:rsidR="006D07CF" w:rsidRDefault="006D07CF">
            <w:pPr>
              <w:keepLines/>
            </w:pPr>
          </w:p>
          <w:p w:rsidR="006D07CF" w:rsidRDefault="0061292D">
            <w:pPr>
              <w:keepLines/>
            </w:pPr>
            <w:r>
              <w:rPr>
                <w:b/>
                <w:bCs/>
              </w:rPr>
              <w:t>Description:</w:t>
            </w:r>
            <w:r>
              <w:t xml:space="preserve"> Differences between European and American psychology; contemporary paradigms; psychology in relation to other disciplines (neuroscience, social sciences, humanities)</w:t>
            </w:r>
          </w:p>
          <w:p w:rsidR="006D07CF" w:rsidRDefault="006D07CF">
            <w:pPr>
              <w:keepLines/>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Hunt, M. (2007). The story of psychology – Chapter 18</w:t>
            </w:r>
          </w:p>
          <w:p w:rsidR="006D07CF" w:rsidRDefault="0061292D">
            <w:pPr>
              <w:keepLines/>
              <w:numPr>
                <w:ilvl w:val="0"/>
                <w:numId w:val="13"/>
              </w:numPr>
              <w:pBdr>
                <w:top w:val="nil"/>
                <w:left w:val="nil"/>
                <w:bottom w:val="nil"/>
                <w:right w:val="nil"/>
                <w:between w:val="nil"/>
              </w:pBdr>
              <w:rPr>
                <w:i/>
                <w:iCs/>
                <w:color w:val="000000"/>
                <w:sz w:val="18"/>
                <w:szCs w:val="18"/>
              </w:rPr>
            </w:pPr>
            <w:r>
              <w:rPr>
                <w:i/>
                <w:iCs/>
                <w:color w:val="000000"/>
                <w:sz w:val="18"/>
                <w:szCs w:val="18"/>
              </w:rPr>
              <w:t>Users and Misusers of Ps</w:t>
            </w:r>
            <w:r>
              <w:rPr>
                <w:i/>
                <w:iCs/>
                <w:color w:val="000000"/>
                <w:sz w:val="18"/>
                <w:szCs w:val="18"/>
              </w:rPr>
              <w:t>ychology (pp. 703-749)</w:t>
            </w:r>
          </w:p>
          <w:p w:rsidR="006D07CF" w:rsidRDefault="0061292D">
            <w:pPr>
              <w:keepLines/>
              <w:rPr>
                <w:i/>
                <w:iCs/>
                <w:sz w:val="18"/>
                <w:szCs w:val="18"/>
              </w:rPr>
            </w:pPr>
            <w:r>
              <w:rPr>
                <w:i/>
                <w:iCs/>
                <w:sz w:val="18"/>
                <w:szCs w:val="18"/>
              </w:rPr>
              <w:t>Weiten, W. (2013). The Evolution of Psychology. In Psychology: Themes and Variations (9 ed., pp. 1-37). Wadsworth.</w:t>
            </w:r>
          </w:p>
        </w:tc>
      </w:tr>
      <w:tr w:rsidR="006D07CF">
        <w:tc>
          <w:tcPr>
            <w:tcW w:w="1434" w:type="dxa"/>
          </w:tcPr>
          <w:p w:rsidR="006D07CF" w:rsidRDefault="0061292D">
            <w:pPr>
              <w:keepLines/>
            </w:pPr>
            <w:r>
              <w:t>Session 7</w:t>
            </w:r>
          </w:p>
          <w:p w:rsidR="006D07CF" w:rsidRDefault="0061292D">
            <w:pPr>
              <w:keepLines/>
            </w:pPr>
            <w:r>
              <w:t>Oct 15</w:t>
            </w:r>
          </w:p>
        </w:tc>
        <w:tc>
          <w:tcPr>
            <w:tcW w:w="7916" w:type="dxa"/>
          </w:tcPr>
          <w:p w:rsidR="006D07CF" w:rsidRDefault="0061292D">
            <w:pPr>
              <w:keepLines/>
              <w:rPr>
                <w:i/>
                <w:iCs/>
              </w:rPr>
            </w:pPr>
            <w:r>
              <w:rPr>
                <w:b/>
                <w:bCs/>
              </w:rPr>
              <w:t>Topic:</w:t>
            </w:r>
            <w:r>
              <w:t xml:space="preserve"> Current psychology II &amp; Revision Class II</w:t>
            </w:r>
          </w:p>
          <w:p w:rsidR="006D07CF" w:rsidRDefault="006D07CF">
            <w:pPr>
              <w:keepLines/>
            </w:pPr>
          </w:p>
          <w:p w:rsidR="006D07CF" w:rsidRDefault="0061292D">
            <w:pPr>
              <w:keepLines/>
            </w:pPr>
            <w:r>
              <w:rPr>
                <w:b/>
                <w:bCs/>
              </w:rPr>
              <w:t>Description:</w:t>
            </w:r>
            <w:r>
              <w:t xml:space="preserve"> Methods of research in contemporary p</w:t>
            </w:r>
            <w:r>
              <w:t>sychology (quantitative, qualitative, big data, mixed methods)</w:t>
            </w:r>
          </w:p>
          <w:p w:rsidR="006D07CF" w:rsidRDefault="006D07CF">
            <w:pPr>
              <w:keepLines/>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Hunt, M. (2007). The story of psychology – Chapter 19</w:t>
            </w:r>
          </w:p>
          <w:p w:rsidR="006D07CF" w:rsidRDefault="0061292D">
            <w:pPr>
              <w:keepLines/>
              <w:numPr>
                <w:ilvl w:val="0"/>
                <w:numId w:val="13"/>
              </w:numPr>
              <w:pBdr>
                <w:top w:val="nil"/>
                <w:left w:val="nil"/>
                <w:bottom w:val="nil"/>
                <w:right w:val="nil"/>
                <w:between w:val="nil"/>
              </w:pBdr>
              <w:rPr>
                <w:i/>
                <w:iCs/>
                <w:color w:val="000000"/>
                <w:sz w:val="18"/>
                <w:szCs w:val="18"/>
              </w:rPr>
            </w:pPr>
            <w:r>
              <w:rPr>
                <w:i/>
                <w:iCs/>
                <w:color w:val="000000"/>
                <w:sz w:val="18"/>
                <w:szCs w:val="18"/>
              </w:rPr>
              <w:t>Psychology Today (pp. 750-776)</w:t>
            </w:r>
          </w:p>
          <w:p w:rsidR="006D07CF" w:rsidRDefault="0061292D">
            <w:pPr>
              <w:keepLines/>
              <w:rPr>
                <w:i/>
                <w:iCs/>
                <w:sz w:val="18"/>
                <w:szCs w:val="18"/>
              </w:rPr>
            </w:pPr>
            <w:r>
              <w:rPr>
                <w:i/>
                <w:iCs/>
                <w:sz w:val="18"/>
                <w:szCs w:val="18"/>
              </w:rPr>
              <w:t>Huffman, K. R., Dowdell, K., &amp; Sanderson, C. A. (2017). Introduction and Research Methods. In Psychology in Action (pp. 1-43). Wiley.</w:t>
            </w:r>
          </w:p>
        </w:tc>
      </w:tr>
      <w:tr w:rsidR="006D07CF">
        <w:tc>
          <w:tcPr>
            <w:tcW w:w="1434" w:type="dxa"/>
          </w:tcPr>
          <w:p w:rsidR="006D07CF" w:rsidRDefault="0061292D">
            <w:pPr>
              <w:keepLines/>
            </w:pPr>
            <w:r>
              <w:t>Session 8</w:t>
            </w:r>
          </w:p>
          <w:p w:rsidR="006D07CF" w:rsidRDefault="0061292D">
            <w:pPr>
              <w:keepLines/>
            </w:pPr>
            <w:r>
              <w:t>Oct 22</w:t>
            </w:r>
          </w:p>
        </w:tc>
        <w:tc>
          <w:tcPr>
            <w:tcW w:w="7916" w:type="dxa"/>
          </w:tcPr>
          <w:p w:rsidR="006D07CF" w:rsidRDefault="0061292D">
            <w:pPr>
              <w:keepLines/>
              <w:rPr>
                <w:b/>
                <w:bCs/>
              </w:rPr>
            </w:pPr>
            <w:r>
              <w:rPr>
                <w:b/>
                <w:bCs/>
              </w:rPr>
              <w:t xml:space="preserve">Mid-term Exam (Test &amp; Essay) </w:t>
            </w:r>
          </w:p>
          <w:p w:rsidR="006D07CF" w:rsidRDefault="006D07CF">
            <w:pPr>
              <w:keepLines/>
              <w:rPr>
                <w:b/>
                <w:bCs/>
              </w:rPr>
            </w:pPr>
          </w:p>
        </w:tc>
      </w:tr>
      <w:tr w:rsidR="006D07CF">
        <w:trPr>
          <w:trHeight w:val="296"/>
        </w:trPr>
        <w:tc>
          <w:tcPr>
            <w:tcW w:w="1434" w:type="dxa"/>
          </w:tcPr>
          <w:p w:rsidR="006D07CF" w:rsidRDefault="0061292D">
            <w:pPr>
              <w:keepLines/>
            </w:pPr>
            <w:r>
              <w:t>Oct 29</w:t>
            </w:r>
          </w:p>
        </w:tc>
        <w:tc>
          <w:tcPr>
            <w:tcW w:w="7916" w:type="dxa"/>
          </w:tcPr>
          <w:p w:rsidR="006D07CF" w:rsidRDefault="0061292D">
            <w:pPr>
              <w:keepLines/>
              <w:rPr>
                <w:b/>
                <w:bCs/>
              </w:rPr>
            </w:pPr>
            <w:r>
              <w:rPr>
                <w:b/>
                <w:bCs/>
              </w:rPr>
              <w:t>Mid-term Break</w:t>
            </w:r>
          </w:p>
        </w:tc>
      </w:tr>
      <w:tr w:rsidR="006D07CF">
        <w:tc>
          <w:tcPr>
            <w:tcW w:w="1434" w:type="dxa"/>
          </w:tcPr>
          <w:p w:rsidR="006D07CF" w:rsidRDefault="0061292D">
            <w:pPr>
              <w:keepLines/>
            </w:pPr>
            <w:r>
              <w:t>Session 9</w:t>
            </w:r>
          </w:p>
          <w:p w:rsidR="006D07CF" w:rsidRDefault="0061292D">
            <w:pPr>
              <w:keepLines/>
            </w:pPr>
            <w:r>
              <w:t>Nov 5</w:t>
            </w:r>
          </w:p>
        </w:tc>
        <w:tc>
          <w:tcPr>
            <w:tcW w:w="7916" w:type="dxa"/>
          </w:tcPr>
          <w:p w:rsidR="006D07CF" w:rsidRDefault="0061292D">
            <w:pPr>
              <w:keepLines/>
              <w:rPr>
                <w:b/>
                <w:bCs/>
              </w:rPr>
            </w:pPr>
            <w:r>
              <w:rPr>
                <w:b/>
                <w:bCs/>
                <w:highlight w:val="lightGray"/>
              </w:rPr>
              <w:t>Part II: Basic Psychological Processes (Sessions 9-14)</w:t>
            </w:r>
          </w:p>
          <w:p w:rsidR="006D07CF" w:rsidRDefault="006D07CF">
            <w:pPr>
              <w:keepLines/>
              <w:rPr>
                <w:b/>
                <w:bCs/>
              </w:rPr>
            </w:pPr>
          </w:p>
          <w:p w:rsidR="006D07CF" w:rsidRDefault="0061292D">
            <w:pPr>
              <w:keepLines/>
            </w:pPr>
            <w:r>
              <w:rPr>
                <w:b/>
                <w:bCs/>
              </w:rPr>
              <w:t>Topic:</w:t>
            </w:r>
            <w:r>
              <w:t xml:space="preserve"> Consciousness and attention </w:t>
            </w:r>
          </w:p>
          <w:p w:rsidR="006D07CF" w:rsidRDefault="0061292D">
            <w:pPr>
              <w:keepLines/>
            </w:pPr>
            <w:r>
              <w:rPr>
                <w:b/>
                <w:bCs/>
              </w:rPr>
              <w:t>Description:</w:t>
            </w:r>
            <w:r>
              <w:t xml:space="preserve"> consciousness, unconscious processes, attention, selective attention, divided attention, altered states of consciousness, sleep, dreaming</w:t>
            </w:r>
          </w:p>
          <w:p w:rsidR="006D07CF" w:rsidRDefault="006D07CF">
            <w:pPr>
              <w:keepLines/>
              <w:rPr>
                <w:b/>
                <w:bCs/>
              </w:rPr>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Me</w:t>
            </w:r>
            <w:r>
              <w:rPr>
                <w:i/>
                <w:iCs/>
                <w:sz w:val="18"/>
                <w:szCs w:val="18"/>
              </w:rPr>
              <w:t>yers (14th) Chapter 3: Consciousness and the Two-Track Mind (Modules 8–10)</w:t>
            </w:r>
          </w:p>
          <w:p w:rsidR="006D07CF" w:rsidRDefault="006D07CF">
            <w:pPr>
              <w:keepLines/>
              <w:rPr>
                <w:b/>
                <w:bCs/>
              </w:rPr>
            </w:pPr>
          </w:p>
        </w:tc>
      </w:tr>
      <w:tr w:rsidR="006D07CF">
        <w:trPr>
          <w:trHeight w:val="1673"/>
        </w:trPr>
        <w:tc>
          <w:tcPr>
            <w:tcW w:w="1434" w:type="dxa"/>
          </w:tcPr>
          <w:p w:rsidR="006D07CF" w:rsidRDefault="0061292D">
            <w:pPr>
              <w:keepLines/>
            </w:pPr>
            <w:r>
              <w:t>Session 10</w:t>
            </w:r>
          </w:p>
          <w:p w:rsidR="006D07CF" w:rsidRDefault="0061292D">
            <w:pPr>
              <w:keepLines/>
            </w:pPr>
            <w:r>
              <w:t>Nov 12</w:t>
            </w:r>
          </w:p>
        </w:tc>
        <w:tc>
          <w:tcPr>
            <w:tcW w:w="7916" w:type="dxa"/>
          </w:tcPr>
          <w:p w:rsidR="006D07CF" w:rsidRDefault="0061292D">
            <w:pPr>
              <w:widowControl w:val="0"/>
            </w:pPr>
            <w:r>
              <w:rPr>
                <w:b/>
                <w:bCs/>
              </w:rPr>
              <w:t>Topic:</w:t>
            </w:r>
            <w:r>
              <w:t xml:space="preserve"> Learning and memory</w:t>
            </w:r>
          </w:p>
          <w:p w:rsidR="006D07CF" w:rsidRDefault="0061292D">
            <w:pPr>
              <w:keepLines/>
            </w:pPr>
            <w:r>
              <w:rPr>
                <w:b/>
                <w:bCs/>
              </w:rPr>
              <w:t>Description:</w:t>
            </w:r>
            <w:r>
              <w:t xml:space="preserve"> classical conditioning, operant conditioning, reinforcement, observational learning, memory processes (encoding, storage, retrieval), short-term memory, long-term memory, working memory</w:t>
            </w:r>
          </w:p>
          <w:p w:rsidR="006D07CF" w:rsidRDefault="006D07CF">
            <w:pPr>
              <w:keepLines/>
              <w:rPr>
                <w:b/>
                <w:bCs/>
              </w:rPr>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Meyers (14th); Chapter 7: Learning (Modules 21–23)</w:t>
            </w:r>
          </w:p>
          <w:p w:rsidR="006D07CF" w:rsidRDefault="006D07CF">
            <w:pPr>
              <w:keepLines/>
              <w:rPr>
                <w:b/>
                <w:bCs/>
              </w:rPr>
            </w:pPr>
          </w:p>
        </w:tc>
      </w:tr>
      <w:tr w:rsidR="006D07CF">
        <w:tc>
          <w:tcPr>
            <w:tcW w:w="1434" w:type="dxa"/>
          </w:tcPr>
          <w:p w:rsidR="006D07CF" w:rsidRDefault="0061292D">
            <w:pPr>
              <w:keepLines/>
            </w:pPr>
            <w:r>
              <w:t>Sessi</w:t>
            </w:r>
            <w:r>
              <w:t>on 11</w:t>
            </w:r>
          </w:p>
          <w:p w:rsidR="006D07CF" w:rsidRDefault="0061292D">
            <w:pPr>
              <w:keepLines/>
            </w:pPr>
            <w:r>
              <w:t>Nov 19</w:t>
            </w:r>
          </w:p>
        </w:tc>
        <w:tc>
          <w:tcPr>
            <w:tcW w:w="7916" w:type="dxa"/>
          </w:tcPr>
          <w:p w:rsidR="006D07CF" w:rsidRDefault="0061292D">
            <w:pPr>
              <w:keepLines/>
            </w:pPr>
            <w:r>
              <w:rPr>
                <w:b/>
                <w:bCs/>
              </w:rPr>
              <w:t>Topic:</w:t>
            </w:r>
            <w:r>
              <w:t xml:space="preserve"> Thinking and language</w:t>
            </w:r>
          </w:p>
          <w:p w:rsidR="006D07CF" w:rsidRDefault="0061292D">
            <w:pPr>
              <w:widowControl w:val="0"/>
            </w:pPr>
            <w:r>
              <w:rPr>
                <w:b/>
                <w:bCs/>
              </w:rPr>
              <w:t>Description:</w:t>
            </w:r>
            <w:r>
              <w:t xml:space="preserve"> concepts, reasoning, problem solving, heuristics, decision making, creativity, language development, the relationship between language and thought</w:t>
            </w:r>
          </w:p>
          <w:p w:rsidR="006D07CF" w:rsidRDefault="006D07CF">
            <w:pPr>
              <w:keepLines/>
              <w:rPr>
                <w:b/>
                <w:bCs/>
              </w:rPr>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lastRenderedPageBreak/>
              <w:t>Meyers (14th); Chapter 9: Thinking and Language (Modules 27–28)</w:t>
            </w:r>
          </w:p>
          <w:p w:rsidR="006D07CF" w:rsidRDefault="006D07CF">
            <w:pPr>
              <w:keepLines/>
              <w:rPr>
                <w:b/>
                <w:bCs/>
              </w:rPr>
            </w:pPr>
          </w:p>
        </w:tc>
      </w:tr>
      <w:tr w:rsidR="006D07CF">
        <w:tc>
          <w:tcPr>
            <w:tcW w:w="1434" w:type="dxa"/>
          </w:tcPr>
          <w:p w:rsidR="006D07CF" w:rsidRDefault="0061292D">
            <w:pPr>
              <w:keepLines/>
            </w:pPr>
            <w:r>
              <w:lastRenderedPageBreak/>
              <w:t>Session 12</w:t>
            </w:r>
          </w:p>
          <w:p w:rsidR="006D07CF" w:rsidRDefault="0061292D">
            <w:pPr>
              <w:keepLines/>
            </w:pPr>
            <w:r>
              <w:t>Nov 26</w:t>
            </w:r>
          </w:p>
        </w:tc>
        <w:tc>
          <w:tcPr>
            <w:tcW w:w="7916" w:type="dxa"/>
          </w:tcPr>
          <w:p w:rsidR="006D07CF" w:rsidRDefault="0061292D">
            <w:pPr>
              <w:widowControl w:val="0"/>
            </w:pPr>
            <w:r>
              <w:rPr>
                <w:b/>
                <w:bCs/>
              </w:rPr>
              <w:t>Topic:</w:t>
            </w:r>
            <w:r>
              <w:t xml:space="preserve"> Intelligence and problem solving</w:t>
            </w:r>
          </w:p>
          <w:p w:rsidR="006D07CF" w:rsidRDefault="0061292D">
            <w:pPr>
              <w:keepLines/>
            </w:pPr>
            <w:r>
              <w:rPr>
                <w:b/>
                <w:bCs/>
              </w:rPr>
              <w:t xml:space="preserve">Description: </w:t>
            </w:r>
            <w:r>
              <w:t>intelligence theories (Spearman, Gardner, Sternberg), IQ testing, emotional intelligence, problem-solving strategies, expertise</w:t>
            </w:r>
          </w:p>
          <w:p w:rsidR="006D07CF" w:rsidRDefault="006D07CF">
            <w:pPr>
              <w:keepLines/>
              <w:rPr>
                <w:b/>
                <w:bCs/>
              </w:rPr>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Meyers (14th); Chapter 10: Intelligence (Modules 29–31)</w:t>
            </w:r>
          </w:p>
          <w:p w:rsidR="006D07CF" w:rsidRDefault="006D07CF">
            <w:pPr>
              <w:keepLines/>
              <w:rPr>
                <w:b/>
                <w:bCs/>
              </w:rPr>
            </w:pPr>
          </w:p>
        </w:tc>
      </w:tr>
      <w:tr w:rsidR="006D07CF">
        <w:tc>
          <w:tcPr>
            <w:tcW w:w="1434" w:type="dxa"/>
          </w:tcPr>
          <w:p w:rsidR="006D07CF" w:rsidRDefault="0061292D">
            <w:pPr>
              <w:keepLines/>
            </w:pPr>
            <w:r>
              <w:t>Session 13</w:t>
            </w:r>
          </w:p>
          <w:p w:rsidR="006D07CF" w:rsidRDefault="0061292D">
            <w:pPr>
              <w:keepLines/>
            </w:pPr>
            <w:r>
              <w:t>Dec 3</w:t>
            </w:r>
          </w:p>
        </w:tc>
        <w:tc>
          <w:tcPr>
            <w:tcW w:w="7916" w:type="dxa"/>
          </w:tcPr>
          <w:p w:rsidR="006D07CF" w:rsidRDefault="0061292D">
            <w:pPr>
              <w:keepLines/>
            </w:pPr>
            <w:r>
              <w:rPr>
                <w:b/>
                <w:bCs/>
              </w:rPr>
              <w:t>Topic:</w:t>
            </w:r>
            <w:r>
              <w:t xml:space="preserve"> Motivation and emotions (biological</w:t>
            </w:r>
            <w:r>
              <w:t xml:space="preserve"> and psychological bases of motivation; theories and research on emotions).</w:t>
            </w:r>
          </w:p>
          <w:p w:rsidR="006D07CF" w:rsidRDefault="0061292D">
            <w:pPr>
              <w:keepLines/>
            </w:pPr>
            <w:r>
              <w:rPr>
                <w:b/>
                <w:bCs/>
              </w:rPr>
              <w:t>Description:</w:t>
            </w:r>
            <w:r>
              <w:t xml:space="preserve"> motivation, intrinsic and extrinsic motivation, needs, drives, Maslow’s hierarchy, theories of emotion (James–Lange, Cannon–Bard, Schachter–Singer), basic emotions, cu</w:t>
            </w:r>
            <w:r>
              <w:t>ltural influences.</w:t>
            </w:r>
          </w:p>
          <w:p w:rsidR="006D07CF" w:rsidRDefault="006D07CF">
            <w:pPr>
              <w:keepLines/>
              <w:rPr>
                <w:b/>
                <w:bCs/>
              </w:rPr>
            </w:pPr>
          </w:p>
          <w:p w:rsidR="006D07CF" w:rsidRDefault="0061292D">
            <w:pPr>
              <w:keepLines/>
            </w:pPr>
            <w:r>
              <w:rPr>
                <w:b/>
                <w:bCs/>
              </w:rPr>
              <w:t>Reading:</w:t>
            </w:r>
            <w:r>
              <w:t xml:space="preserve"> </w:t>
            </w:r>
          </w:p>
          <w:p w:rsidR="006D07CF" w:rsidRDefault="0061292D">
            <w:pPr>
              <w:keepLines/>
              <w:rPr>
                <w:i/>
                <w:iCs/>
                <w:sz w:val="18"/>
                <w:szCs w:val="18"/>
              </w:rPr>
            </w:pPr>
            <w:r>
              <w:rPr>
                <w:i/>
                <w:iCs/>
                <w:sz w:val="18"/>
                <w:szCs w:val="18"/>
              </w:rPr>
              <w:t>Meyers (14th); Chapter 11: What Drives Us: Hunger, Sex, Belongingness, and Achievement (Modules 32–35)</w:t>
            </w:r>
          </w:p>
          <w:p w:rsidR="006D07CF" w:rsidRDefault="006D07CF">
            <w:pPr>
              <w:keepLines/>
              <w:rPr>
                <w:b/>
                <w:bCs/>
              </w:rPr>
            </w:pPr>
          </w:p>
          <w:p w:rsidR="006D07CF" w:rsidRDefault="0061292D">
            <w:pPr>
              <w:keepLines/>
              <w:rPr>
                <w:b/>
                <w:bCs/>
              </w:rPr>
            </w:pPr>
            <w:r>
              <w:rPr>
                <w:b/>
                <w:bCs/>
              </w:rPr>
              <w:t>Submission Deadline: Assignment “Everyday Reflection”</w:t>
            </w:r>
          </w:p>
          <w:p w:rsidR="006D07CF" w:rsidRDefault="006D07CF">
            <w:pPr>
              <w:keepLines/>
              <w:rPr>
                <w:b/>
                <w:bCs/>
              </w:rPr>
            </w:pPr>
          </w:p>
        </w:tc>
      </w:tr>
      <w:tr w:rsidR="006D07CF">
        <w:tc>
          <w:tcPr>
            <w:tcW w:w="1434" w:type="dxa"/>
          </w:tcPr>
          <w:p w:rsidR="006D07CF" w:rsidRDefault="0061292D">
            <w:pPr>
              <w:keepLines/>
            </w:pPr>
            <w:r>
              <w:t>Session 14</w:t>
            </w:r>
          </w:p>
          <w:p w:rsidR="006D07CF" w:rsidRDefault="0061292D">
            <w:pPr>
              <w:keepLines/>
            </w:pPr>
            <w:r>
              <w:t>Dec 10</w:t>
            </w:r>
          </w:p>
        </w:tc>
        <w:tc>
          <w:tcPr>
            <w:tcW w:w="7916" w:type="dxa"/>
          </w:tcPr>
          <w:p w:rsidR="006D07CF" w:rsidRDefault="0061292D">
            <w:pPr>
              <w:keepLines/>
              <w:rPr>
                <w:b/>
                <w:bCs/>
              </w:rPr>
            </w:pPr>
            <w:r>
              <w:rPr>
                <w:b/>
                <w:bCs/>
              </w:rPr>
              <w:t xml:space="preserve">Final Exam (Reflection &amp; Test) </w:t>
            </w:r>
          </w:p>
          <w:p w:rsidR="006D07CF" w:rsidRDefault="006D07CF">
            <w:pPr>
              <w:keepLines/>
              <w:rPr>
                <w:b/>
                <w:bCs/>
              </w:rPr>
            </w:pPr>
          </w:p>
          <w:p w:rsidR="006D07CF" w:rsidRDefault="0061292D">
            <w:pPr>
              <w:keepLines/>
              <w:rPr>
                <w:b/>
                <w:bCs/>
              </w:rPr>
            </w:pPr>
            <w:r>
              <w:t xml:space="preserve"> </w:t>
            </w:r>
          </w:p>
        </w:tc>
      </w:tr>
    </w:tbl>
    <w:p w:rsidR="006D07CF" w:rsidRDefault="0061292D">
      <w:pPr>
        <w:pStyle w:val="Nadpis1"/>
        <w:numPr>
          <w:ilvl w:val="0"/>
          <w:numId w:val="2"/>
        </w:numPr>
      </w:pPr>
      <w:r>
        <w:t>Course Requirements and Assessment (with estimated workloads)</w:t>
      </w: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6"/>
        <w:gridCol w:w="1320"/>
        <w:gridCol w:w="1057"/>
        <w:gridCol w:w="3390"/>
        <w:gridCol w:w="1807"/>
      </w:tblGrid>
      <w:tr w:rsidR="006D07CF">
        <w:tc>
          <w:tcPr>
            <w:tcW w:w="1776" w:type="dxa"/>
            <w:shd w:val="clear" w:color="auto" w:fill="D9D9D9"/>
          </w:tcPr>
          <w:p w:rsidR="006D07CF" w:rsidRDefault="0061292D">
            <w:pPr>
              <w:keepNext/>
              <w:keepLines/>
              <w:rPr>
                <w:b/>
                <w:bCs/>
              </w:rPr>
            </w:pPr>
            <w:r>
              <w:rPr>
                <w:b/>
                <w:bCs/>
              </w:rPr>
              <w:t>Assignment</w:t>
            </w:r>
          </w:p>
        </w:tc>
        <w:tc>
          <w:tcPr>
            <w:tcW w:w="1320" w:type="dxa"/>
            <w:shd w:val="clear" w:color="auto" w:fill="D9D9D9"/>
          </w:tcPr>
          <w:p w:rsidR="006D07CF" w:rsidRDefault="0061292D">
            <w:pPr>
              <w:keepNext/>
              <w:keepLines/>
              <w:rPr>
                <w:b/>
                <w:bCs/>
              </w:rPr>
            </w:pPr>
            <w:r>
              <w:rPr>
                <w:b/>
                <w:bCs/>
              </w:rPr>
              <w:t>Workload (hours)</w:t>
            </w:r>
          </w:p>
        </w:tc>
        <w:tc>
          <w:tcPr>
            <w:tcW w:w="1057" w:type="dxa"/>
            <w:shd w:val="clear" w:color="auto" w:fill="D9D9D9"/>
          </w:tcPr>
          <w:p w:rsidR="006D07CF" w:rsidRDefault="0061292D">
            <w:pPr>
              <w:keepNext/>
              <w:keepLines/>
              <w:rPr>
                <w:b/>
                <w:bCs/>
              </w:rPr>
            </w:pPr>
            <w:r>
              <w:rPr>
                <w:b/>
                <w:bCs/>
              </w:rPr>
              <w:t>Weight in Final Grade</w:t>
            </w:r>
          </w:p>
        </w:tc>
        <w:tc>
          <w:tcPr>
            <w:tcW w:w="3390" w:type="dxa"/>
            <w:shd w:val="clear" w:color="auto" w:fill="D9D9D9"/>
          </w:tcPr>
          <w:p w:rsidR="006D07CF" w:rsidRDefault="0061292D">
            <w:pPr>
              <w:keepNext/>
              <w:keepLines/>
              <w:rPr>
                <w:b/>
                <w:bCs/>
              </w:rPr>
            </w:pPr>
            <w:r>
              <w:rPr>
                <w:b/>
                <w:bCs/>
              </w:rPr>
              <w:t>Evaluated Course Specific Learning Outcomes</w:t>
            </w:r>
          </w:p>
        </w:tc>
        <w:tc>
          <w:tcPr>
            <w:tcW w:w="1807" w:type="dxa"/>
            <w:shd w:val="clear" w:color="auto" w:fill="D9D9D9"/>
          </w:tcPr>
          <w:p w:rsidR="006D07CF" w:rsidRDefault="0061292D">
            <w:pPr>
              <w:keepNext/>
              <w:keepLines/>
              <w:rPr>
                <w:b/>
                <w:bCs/>
              </w:rPr>
            </w:pPr>
            <w:r>
              <w:rPr>
                <w:b/>
                <w:bCs/>
              </w:rPr>
              <w:t>Evaluated Institutional Learning Outcomes*</w:t>
            </w:r>
          </w:p>
        </w:tc>
      </w:tr>
      <w:tr w:rsidR="006D07CF">
        <w:tc>
          <w:tcPr>
            <w:tcW w:w="1776" w:type="dxa"/>
          </w:tcPr>
          <w:p w:rsidR="006D07CF" w:rsidRDefault="0061292D">
            <w:r>
              <w:t>Class Participation</w:t>
            </w:r>
          </w:p>
        </w:tc>
        <w:tc>
          <w:tcPr>
            <w:tcW w:w="1320" w:type="dxa"/>
          </w:tcPr>
          <w:p w:rsidR="006D07CF" w:rsidRDefault="0061292D">
            <w:r>
              <w:t>30</w:t>
            </w:r>
          </w:p>
        </w:tc>
        <w:tc>
          <w:tcPr>
            <w:tcW w:w="1057" w:type="dxa"/>
          </w:tcPr>
          <w:p w:rsidR="006D07CF" w:rsidRDefault="0061292D">
            <w:r>
              <w:t>20%</w:t>
            </w:r>
          </w:p>
        </w:tc>
        <w:tc>
          <w:tcPr>
            <w:tcW w:w="3390" w:type="dxa"/>
          </w:tcPr>
          <w:p w:rsidR="006D07CF" w:rsidRDefault="006D07CF"/>
        </w:tc>
        <w:tc>
          <w:tcPr>
            <w:tcW w:w="1807" w:type="dxa"/>
          </w:tcPr>
          <w:p w:rsidR="006D07CF" w:rsidRDefault="0061292D">
            <w:r>
              <w:t>1</w:t>
            </w:r>
          </w:p>
        </w:tc>
      </w:tr>
      <w:tr w:rsidR="006D07CF">
        <w:tc>
          <w:tcPr>
            <w:tcW w:w="1776" w:type="dxa"/>
          </w:tcPr>
          <w:p w:rsidR="006D07CF" w:rsidRDefault="0061292D">
            <w:r>
              <w:t>Mid-term exam</w:t>
            </w:r>
          </w:p>
        </w:tc>
        <w:tc>
          <w:tcPr>
            <w:tcW w:w="1320" w:type="dxa"/>
          </w:tcPr>
          <w:p w:rsidR="006D07CF" w:rsidRDefault="0061292D">
            <w:r>
              <w:t>45</w:t>
            </w:r>
          </w:p>
        </w:tc>
        <w:tc>
          <w:tcPr>
            <w:tcW w:w="1057" w:type="dxa"/>
          </w:tcPr>
          <w:p w:rsidR="006D07CF" w:rsidRDefault="0061292D">
            <w:r>
              <w:t>30%</w:t>
            </w:r>
          </w:p>
        </w:tc>
        <w:tc>
          <w:tcPr>
            <w:tcW w:w="3390" w:type="dxa"/>
          </w:tcPr>
          <w:p w:rsidR="006D07CF" w:rsidRDefault="0061292D">
            <w:pPr>
              <w:spacing w:after="160"/>
              <w:rPr>
                <w:sz w:val="18"/>
                <w:szCs w:val="18"/>
              </w:rPr>
            </w:pPr>
            <w:r>
              <w:rPr>
                <w:sz w:val="18"/>
                <w:szCs w:val="18"/>
              </w:rPr>
              <w:t>Describe major schools of thought and their key figures.</w:t>
            </w:r>
          </w:p>
          <w:p w:rsidR="006D07CF" w:rsidRDefault="0061292D">
            <w:pPr>
              <w:spacing w:after="160"/>
              <w:rPr>
                <w:sz w:val="18"/>
                <w:szCs w:val="18"/>
              </w:rPr>
            </w:pPr>
            <w:r>
              <w:rPr>
                <w:sz w:val="18"/>
                <w:szCs w:val="18"/>
              </w:rPr>
              <w:t>Identify the main assumptions and methods of different psychological schools.</w:t>
            </w:r>
          </w:p>
          <w:p w:rsidR="006D07CF" w:rsidRDefault="0061292D">
            <w:pPr>
              <w:spacing w:after="160"/>
              <w:rPr>
                <w:sz w:val="18"/>
                <w:szCs w:val="18"/>
              </w:rPr>
            </w:pPr>
            <w:r>
              <w:rPr>
                <w:sz w:val="18"/>
                <w:szCs w:val="18"/>
              </w:rPr>
              <w:t xml:space="preserve">Explain the basic principles of psychological research and ethical practice </w:t>
            </w:r>
          </w:p>
          <w:p w:rsidR="006D07CF" w:rsidRDefault="0061292D">
            <w:pPr>
              <w:spacing w:after="160"/>
              <w:rPr>
                <w:sz w:val="18"/>
                <w:szCs w:val="18"/>
              </w:rPr>
            </w:pPr>
            <w:r>
              <w:rPr>
                <w:sz w:val="18"/>
                <w:szCs w:val="18"/>
              </w:rPr>
              <w:t>Compare and contrast two psychological schools</w:t>
            </w:r>
          </w:p>
          <w:p w:rsidR="006D07CF" w:rsidRDefault="0061292D">
            <w:pPr>
              <w:spacing w:after="160"/>
              <w:rPr>
                <w:sz w:val="18"/>
                <w:szCs w:val="18"/>
              </w:rPr>
            </w:pPr>
            <w:r>
              <w:rPr>
                <w:sz w:val="18"/>
                <w:szCs w:val="18"/>
              </w:rPr>
              <w:t>Reflect upon the relevance of historical perspectives for contemporary psychology.</w:t>
            </w:r>
          </w:p>
          <w:p w:rsidR="006D07CF" w:rsidRDefault="0061292D">
            <w:pPr>
              <w:spacing w:after="160"/>
              <w:rPr>
                <w:sz w:val="18"/>
                <w:szCs w:val="18"/>
              </w:rPr>
            </w:pPr>
            <w:r>
              <w:rPr>
                <w:sz w:val="18"/>
                <w:szCs w:val="18"/>
              </w:rPr>
              <w:t>Communicate ideas in clear written form, using coherent structure and logical argumentation.</w:t>
            </w:r>
          </w:p>
          <w:p w:rsidR="006D07CF" w:rsidRDefault="0061292D">
            <w:pPr>
              <w:spacing w:after="160"/>
              <w:rPr>
                <w:sz w:val="18"/>
                <w:szCs w:val="18"/>
              </w:rPr>
            </w:pPr>
            <w:r>
              <w:rPr>
                <w:sz w:val="18"/>
                <w:szCs w:val="18"/>
              </w:rPr>
              <w:lastRenderedPageBreak/>
              <w:t>Apply critical thinking in analyz</w:t>
            </w:r>
            <w:r>
              <w:rPr>
                <w:sz w:val="18"/>
                <w:szCs w:val="18"/>
              </w:rPr>
              <w:t>ing theoretical approaches and their implications</w:t>
            </w:r>
          </w:p>
        </w:tc>
        <w:tc>
          <w:tcPr>
            <w:tcW w:w="1807" w:type="dxa"/>
          </w:tcPr>
          <w:p w:rsidR="006D07CF" w:rsidRDefault="0061292D">
            <w:r>
              <w:lastRenderedPageBreak/>
              <w:t>1,2,3</w:t>
            </w:r>
          </w:p>
        </w:tc>
      </w:tr>
      <w:tr w:rsidR="006D07CF">
        <w:tc>
          <w:tcPr>
            <w:tcW w:w="1776" w:type="dxa"/>
          </w:tcPr>
          <w:p w:rsidR="006D07CF" w:rsidRDefault="0061292D">
            <w:r>
              <w:t>Everyday Reflection</w:t>
            </w:r>
          </w:p>
        </w:tc>
        <w:tc>
          <w:tcPr>
            <w:tcW w:w="1320" w:type="dxa"/>
          </w:tcPr>
          <w:p w:rsidR="006D07CF" w:rsidRDefault="0061292D">
            <w:r>
              <w:t>22.5</w:t>
            </w:r>
          </w:p>
        </w:tc>
        <w:tc>
          <w:tcPr>
            <w:tcW w:w="1057" w:type="dxa"/>
          </w:tcPr>
          <w:p w:rsidR="006D07CF" w:rsidRDefault="0061292D">
            <w:r>
              <w:t>15%</w:t>
            </w:r>
          </w:p>
        </w:tc>
        <w:tc>
          <w:tcPr>
            <w:tcW w:w="3390" w:type="dxa"/>
          </w:tcPr>
          <w:p w:rsidR="006D07CF" w:rsidRDefault="0061292D">
            <w:pPr>
              <w:spacing w:after="160"/>
              <w:rPr>
                <w:sz w:val="18"/>
                <w:szCs w:val="18"/>
              </w:rPr>
            </w:pPr>
            <w:r>
              <w:rPr>
                <w:sz w:val="18"/>
                <w:szCs w:val="18"/>
              </w:rPr>
              <w:t>Identify psychological processes in everyday situations.</w:t>
            </w:r>
          </w:p>
          <w:p w:rsidR="006D07CF" w:rsidRDefault="0061292D">
            <w:pPr>
              <w:spacing w:after="160"/>
              <w:rPr>
                <w:sz w:val="18"/>
                <w:szCs w:val="18"/>
              </w:rPr>
            </w:pPr>
            <w:r>
              <w:rPr>
                <w:sz w:val="18"/>
                <w:szCs w:val="18"/>
              </w:rPr>
              <w:t>Apply theoretical concepts to real-life examples.</w:t>
            </w:r>
          </w:p>
          <w:p w:rsidR="006D07CF" w:rsidRDefault="0061292D">
            <w:pPr>
              <w:spacing w:after="160"/>
              <w:rPr>
                <w:sz w:val="18"/>
                <w:szCs w:val="18"/>
              </w:rPr>
            </w:pPr>
            <w:r>
              <w:rPr>
                <w:sz w:val="18"/>
                <w:szCs w:val="18"/>
              </w:rPr>
              <w:t>Communicate psychological ideas in a concise written format.</w:t>
            </w:r>
          </w:p>
          <w:p w:rsidR="006D07CF" w:rsidRDefault="0061292D">
            <w:pPr>
              <w:spacing w:after="160"/>
            </w:pPr>
            <w:r>
              <w:rPr>
                <w:sz w:val="18"/>
                <w:szCs w:val="18"/>
              </w:rPr>
              <w:t>Us</w:t>
            </w:r>
            <w:r>
              <w:rPr>
                <w:sz w:val="18"/>
                <w:szCs w:val="18"/>
              </w:rPr>
              <w:t>e academic sources and cite them properly.</w:t>
            </w:r>
          </w:p>
        </w:tc>
        <w:tc>
          <w:tcPr>
            <w:tcW w:w="1807" w:type="dxa"/>
          </w:tcPr>
          <w:p w:rsidR="006D07CF" w:rsidRDefault="0061292D">
            <w:r>
              <w:t>2,3</w:t>
            </w:r>
          </w:p>
        </w:tc>
      </w:tr>
      <w:tr w:rsidR="006D07CF">
        <w:tc>
          <w:tcPr>
            <w:tcW w:w="1776" w:type="dxa"/>
          </w:tcPr>
          <w:p w:rsidR="006D07CF" w:rsidRDefault="0061292D">
            <w:r>
              <w:t>Final exam</w:t>
            </w:r>
          </w:p>
        </w:tc>
        <w:tc>
          <w:tcPr>
            <w:tcW w:w="1320" w:type="dxa"/>
          </w:tcPr>
          <w:p w:rsidR="006D07CF" w:rsidRDefault="0061292D">
            <w:r>
              <w:t>52.5</w:t>
            </w:r>
          </w:p>
        </w:tc>
        <w:tc>
          <w:tcPr>
            <w:tcW w:w="1057" w:type="dxa"/>
          </w:tcPr>
          <w:p w:rsidR="006D07CF" w:rsidRDefault="0061292D">
            <w:r>
              <w:t>35%</w:t>
            </w:r>
          </w:p>
        </w:tc>
        <w:tc>
          <w:tcPr>
            <w:tcW w:w="3390" w:type="dxa"/>
          </w:tcPr>
          <w:p w:rsidR="006D07CF" w:rsidRDefault="0061292D">
            <w:pPr>
              <w:spacing w:after="160"/>
              <w:rPr>
                <w:sz w:val="18"/>
                <w:szCs w:val="18"/>
              </w:rPr>
            </w:pPr>
            <w:r>
              <w:rPr>
                <w:sz w:val="18"/>
                <w:szCs w:val="18"/>
              </w:rPr>
              <w:t xml:space="preserve">Recall and explain key psychological processes and models introduced in Part II. </w:t>
            </w:r>
          </w:p>
          <w:p w:rsidR="006D07CF" w:rsidRDefault="0061292D">
            <w:pPr>
              <w:spacing w:after="160"/>
              <w:rPr>
                <w:sz w:val="18"/>
                <w:szCs w:val="18"/>
              </w:rPr>
            </w:pPr>
            <w:r>
              <w:rPr>
                <w:sz w:val="18"/>
                <w:szCs w:val="18"/>
              </w:rPr>
              <w:t>Differentiate between theories and approaches within areas such as memory, language, intelligence, motivation, and emotion.</w:t>
            </w:r>
          </w:p>
          <w:p w:rsidR="006D07CF" w:rsidRDefault="0061292D">
            <w:pPr>
              <w:spacing w:after="160"/>
              <w:rPr>
                <w:sz w:val="18"/>
                <w:szCs w:val="18"/>
              </w:rPr>
            </w:pPr>
            <w:r>
              <w:rPr>
                <w:sz w:val="18"/>
                <w:szCs w:val="18"/>
              </w:rPr>
              <w:t>Apply psychological concepts to concrete examples from everyday life or case illustrations.</w:t>
            </w:r>
          </w:p>
          <w:p w:rsidR="006D07CF" w:rsidRDefault="0061292D">
            <w:pPr>
              <w:spacing w:after="160"/>
              <w:rPr>
                <w:sz w:val="18"/>
                <w:szCs w:val="18"/>
              </w:rPr>
            </w:pPr>
            <w:r>
              <w:rPr>
                <w:sz w:val="18"/>
                <w:szCs w:val="18"/>
              </w:rPr>
              <w:t>Communicate psychological knowledge in a</w:t>
            </w:r>
            <w:r>
              <w:rPr>
                <w:sz w:val="18"/>
                <w:szCs w:val="18"/>
              </w:rPr>
              <w:t xml:space="preserve"> clear, concise written form under time constraints.</w:t>
            </w:r>
          </w:p>
        </w:tc>
        <w:tc>
          <w:tcPr>
            <w:tcW w:w="1807" w:type="dxa"/>
          </w:tcPr>
          <w:p w:rsidR="006D07CF" w:rsidRDefault="0061292D">
            <w:pPr>
              <w:spacing w:after="160"/>
              <w:rPr>
                <w:sz w:val="18"/>
                <w:szCs w:val="18"/>
              </w:rPr>
            </w:pPr>
            <w:r>
              <w:rPr>
                <w:sz w:val="18"/>
                <w:szCs w:val="18"/>
              </w:rPr>
              <w:t>1,2</w:t>
            </w:r>
          </w:p>
        </w:tc>
      </w:tr>
      <w:tr w:rsidR="006D07CF">
        <w:tc>
          <w:tcPr>
            <w:tcW w:w="1776" w:type="dxa"/>
          </w:tcPr>
          <w:p w:rsidR="006D07CF" w:rsidRDefault="0061292D">
            <w:pPr>
              <w:rPr>
                <w:b/>
                <w:bCs/>
              </w:rPr>
            </w:pPr>
            <w:r>
              <w:rPr>
                <w:b/>
                <w:bCs/>
              </w:rPr>
              <w:t>TOTAL</w:t>
            </w:r>
          </w:p>
        </w:tc>
        <w:tc>
          <w:tcPr>
            <w:tcW w:w="1320" w:type="dxa"/>
          </w:tcPr>
          <w:p w:rsidR="006D07CF" w:rsidRDefault="0061292D">
            <w:pPr>
              <w:rPr>
                <w:b/>
                <w:bCs/>
              </w:rPr>
            </w:pPr>
            <w:r>
              <w:rPr>
                <w:b/>
                <w:bCs/>
              </w:rPr>
              <w:t>150</w:t>
            </w:r>
          </w:p>
        </w:tc>
        <w:tc>
          <w:tcPr>
            <w:tcW w:w="1057" w:type="dxa"/>
          </w:tcPr>
          <w:p w:rsidR="006D07CF" w:rsidRDefault="0061292D">
            <w:pPr>
              <w:rPr>
                <w:b/>
                <w:bCs/>
              </w:rPr>
            </w:pPr>
            <w:r>
              <w:rPr>
                <w:b/>
                <w:bCs/>
              </w:rPr>
              <w:t>100%</w:t>
            </w:r>
          </w:p>
        </w:tc>
        <w:tc>
          <w:tcPr>
            <w:tcW w:w="3390" w:type="dxa"/>
          </w:tcPr>
          <w:p w:rsidR="006D07CF" w:rsidRDefault="006D07CF">
            <w:pPr>
              <w:rPr>
                <w:b/>
                <w:bCs/>
              </w:rPr>
            </w:pPr>
          </w:p>
        </w:tc>
        <w:tc>
          <w:tcPr>
            <w:tcW w:w="1807" w:type="dxa"/>
          </w:tcPr>
          <w:p w:rsidR="006D07CF" w:rsidRDefault="006D07CF">
            <w:pPr>
              <w:rPr>
                <w:b/>
                <w:bCs/>
              </w:rPr>
            </w:pPr>
          </w:p>
        </w:tc>
      </w:tr>
    </w:tbl>
    <w:p w:rsidR="006D07CF" w:rsidRDefault="0061292D">
      <w:r>
        <w:t>*1 = Critical Thinking; 2 = Effective Communication; 3 = Effective and Responsible Action</w:t>
      </w:r>
    </w:p>
    <w:p w:rsidR="006D07CF" w:rsidRDefault="0061292D">
      <w:pPr>
        <w:pStyle w:val="Nadpis1"/>
        <w:numPr>
          <w:ilvl w:val="0"/>
          <w:numId w:val="2"/>
        </w:numPr>
      </w:pPr>
      <w:r>
        <w:t>Detailed description of the assignments</w:t>
      </w:r>
    </w:p>
    <w:p w:rsidR="006D07CF" w:rsidRDefault="0061292D">
      <w:pPr>
        <w:pStyle w:val="Nadpis2"/>
        <w:rPr>
          <w:highlight w:val="lightGray"/>
        </w:rPr>
      </w:pPr>
      <w:r>
        <w:rPr>
          <w:highlight w:val="lightGray"/>
        </w:rPr>
        <w:t>Midterm Exam</w:t>
      </w:r>
    </w:p>
    <w:p w:rsidR="006D07CF" w:rsidRDefault="0061292D">
      <w:r>
        <w:t>The midterm exam is designed to assess students’ understanding of the key historical foundations of psychology, including major schools of thought, central figures, and basic research principles. The exam combines factual knowledge with critical reflection</w:t>
      </w:r>
      <w:r>
        <w:t>, allowing students to demonstrate both what they have learned and how they can think about psychology as a developing discipline.</w:t>
      </w:r>
    </w:p>
    <w:p w:rsidR="006D07CF" w:rsidRDefault="0061292D">
      <w:r>
        <w:rPr>
          <w:b/>
          <w:bCs/>
        </w:rPr>
        <w:t>The exam will consist of two parts</w:t>
      </w:r>
      <w:r>
        <w:t>:</w:t>
      </w:r>
    </w:p>
    <w:p w:rsidR="006D07CF" w:rsidRDefault="0061292D">
      <w:pPr>
        <w:numPr>
          <w:ilvl w:val="0"/>
          <w:numId w:val="5"/>
        </w:numPr>
      </w:pPr>
      <w:r>
        <w:t xml:space="preserve">Part I – </w:t>
      </w:r>
      <w:r>
        <w:rPr>
          <w:b/>
          <w:bCs/>
        </w:rPr>
        <w:t>Knowledge Test</w:t>
      </w:r>
      <w:r>
        <w:t xml:space="preserve"> (40%)</w:t>
      </w:r>
    </w:p>
    <w:p w:rsidR="006D07CF" w:rsidRDefault="0061292D">
      <w:pPr>
        <w:numPr>
          <w:ilvl w:val="1"/>
          <w:numId w:val="5"/>
        </w:numPr>
      </w:pPr>
      <w:r>
        <w:t>Format: 6–8 short-answer or multiple-choice questions.</w:t>
      </w:r>
    </w:p>
    <w:p w:rsidR="006D07CF" w:rsidRDefault="0061292D">
      <w:pPr>
        <w:numPr>
          <w:ilvl w:val="1"/>
          <w:numId w:val="5"/>
        </w:numPr>
      </w:pPr>
      <w:r>
        <w:t>Cove</w:t>
      </w:r>
      <w:r>
        <w:t>rage: Each question corresponds to the topics studied in Weeks 1–6 (introduction and definitions, philosophical and physiological roots, Wundt and functionalism, psychoanalysis, behaviorism and activity psychology, cognitive psychology, and the basic princ</w:t>
      </w:r>
      <w:r>
        <w:t>iples of research and ethics).</w:t>
      </w:r>
    </w:p>
    <w:p w:rsidR="006D07CF" w:rsidRDefault="0061292D">
      <w:pPr>
        <w:numPr>
          <w:ilvl w:val="1"/>
          <w:numId w:val="5"/>
        </w:numPr>
      </w:pPr>
      <w:r>
        <w:t>Focus: Students will be asked to recall definitions, identify key figures, and explain the main features of each school of thought.</w:t>
      </w:r>
    </w:p>
    <w:p w:rsidR="006D07CF" w:rsidRDefault="0061292D">
      <w:pPr>
        <w:numPr>
          <w:ilvl w:val="0"/>
          <w:numId w:val="5"/>
        </w:numPr>
      </w:pPr>
      <w:r>
        <w:t xml:space="preserve">Part II – </w:t>
      </w:r>
      <w:r>
        <w:rPr>
          <w:b/>
          <w:bCs/>
        </w:rPr>
        <w:t>Essay</w:t>
      </w:r>
      <w:r>
        <w:t xml:space="preserve"> (60%)</w:t>
      </w:r>
    </w:p>
    <w:p w:rsidR="006D07CF" w:rsidRDefault="0061292D">
      <w:pPr>
        <w:numPr>
          <w:ilvl w:val="1"/>
          <w:numId w:val="5"/>
        </w:numPr>
      </w:pPr>
      <w:bookmarkStart w:id="1" w:name="_heading=h.p78c0dlbnstk" w:colFirst="0" w:colLast="0"/>
      <w:bookmarkEnd w:id="1"/>
      <w:r>
        <w:t>Task: Students will write a short essay (400–500 words) in which they c</w:t>
      </w:r>
      <w:r>
        <w:t xml:space="preserve">ompare and contrast two psychological schools or approaches of their own </w:t>
      </w:r>
      <w:r>
        <w:lastRenderedPageBreak/>
        <w:t>choice (e.g., structuralism, functionalism, psychoanalysis, behaviorism, activity psychology, cognitive psychology).</w:t>
      </w:r>
    </w:p>
    <w:p w:rsidR="006D07CF" w:rsidRDefault="0061292D">
      <w:pPr>
        <w:numPr>
          <w:ilvl w:val="1"/>
          <w:numId w:val="5"/>
        </w:numPr>
      </w:pPr>
      <w:r>
        <w:t>Requirements:</w:t>
      </w:r>
    </w:p>
    <w:p w:rsidR="006D07CF" w:rsidRDefault="0061292D">
      <w:pPr>
        <w:numPr>
          <w:ilvl w:val="2"/>
          <w:numId w:val="5"/>
        </w:numPr>
      </w:pPr>
      <w:r>
        <w:t>Describe the main assumptions and methods of each approach.</w:t>
      </w:r>
    </w:p>
    <w:p w:rsidR="006D07CF" w:rsidRDefault="0061292D">
      <w:pPr>
        <w:numPr>
          <w:ilvl w:val="2"/>
          <w:numId w:val="5"/>
        </w:numPr>
      </w:pPr>
      <w:r>
        <w:t>Highlight similarities and differences.</w:t>
      </w:r>
    </w:p>
    <w:p w:rsidR="006D07CF" w:rsidRDefault="0061292D">
      <w:pPr>
        <w:numPr>
          <w:ilvl w:val="2"/>
          <w:numId w:val="5"/>
        </w:numPr>
      </w:pPr>
      <w:r>
        <w:t>Provide at least one example or illustration to support the comparison.</w:t>
      </w:r>
    </w:p>
    <w:p w:rsidR="006D07CF" w:rsidRDefault="0061292D">
      <w:pPr>
        <w:numPr>
          <w:ilvl w:val="1"/>
          <w:numId w:val="5"/>
        </w:numPr>
      </w:pPr>
      <w:r>
        <w:t>Purpose: This section emphasizes critical thinking, integration of knowledge, and cl</w:t>
      </w:r>
      <w:r>
        <w:t>ear written communication.</w:t>
      </w:r>
    </w:p>
    <w:p w:rsidR="006D07CF" w:rsidRDefault="006D07CF">
      <w:pPr>
        <w:ind w:left="720"/>
      </w:pPr>
    </w:p>
    <w:p w:rsidR="006D07CF" w:rsidRDefault="0061292D">
      <w:pPr>
        <w:rPr>
          <w:b/>
          <w:bCs/>
        </w:rPr>
      </w:pPr>
      <w:r>
        <w:rPr>
          <w:b/>
          <w:bCs/>
        </w:rPr>
        <w:t xml:space="preserve">Assessment breakdown </w:t>
      </w:r>
      <w:r>
        <w:t>of a Midterm Exam</w:t>
      </w:r>
    </w:p>
    <w:p w:rsidR="006D07CF" w:rsidRDefault="0061292D">
      <w:pPr>
        <w:numPr>
          <w:ilvl w:val="0"/>
          <w:numId w:val="6"/>
        </w:numPr>
      </w:pPr>
      <w:r>
        <w:rPr>
          <w:i/>
          <w:iCs/>
        </w:rPr>
        <w:t>Part I:</w:t>
      </w:r>
      <w:r>
        <w:t xml:space="preserve"> Each correct answer is graded for accuracy and completeness.</w:t>
      </w:r>
    </w:p>
    <w:p w:rsidR="006D07CF" w:rsidRDefault="0061292D">
      <w:pPr>
        <w:numPr>
          <w:ilvl w:val="0"/>
          <w:numId w:val="6"/>
        </w:numPr>
      </w:pPr>
      <w:r>
        <w:rPr>
          <w:i/>
          <w:iCs/>
        </w:rPr>
        <w:t>Part II:</w:t>
      </w:r>
    </w:p>
    <w:p w:rsidR="006D07CF" w:rsidRDefault="0061292D">
      <w:pPr>
        <w:numPr>
          <w:ilvl w:val="1"/>
          <w:numId w:val="6"/>
        </w:numPr>
      </w:pPr>
      <w:r>
        <w:t>Content accuracy (up to 20 points)</w:t>
      </w:r>
    </w:p>
    <w:p w:rsidR="006D07CF" w:rsidRDefault="0061292D">
      <w:pPr>
        <w:numPr>
          <w:ilvl w:val="1"/>
          <w:numId w:val="6"/>
        </w:numPr>
      </w:pPr>
      <w:r>
        <w:t>Comparison and contrast (up to 20 points)</w:t>
      </w:r>
    </w:p>
    <w:p w:rsidR="006D07CF" w:rsidRDefault="0061292D">
      <w:pPr>
        <w:numPr>
          <w:ilvl w:val="1"/>
          <w:numId w:val="6"/>
        </w:numPr>
      </w:pPr>
      <w:r>
        <w:t xml:space="preserve">Argumentation and use of examples </w:t>
      </w:r>
      <w:r>
        <w:t>(up to 15 points)</w:t>
      </w:r>
    </w:p>
    <w:p w:rsidR="006D07CF" w:rsidRDefault="0061292D">
      <w:pPr>
        <w:numPr>
          <w:ilvl w:val="1"/>
          <w:numId w:val="6"/>
        </w:numPr>
      </w:pPr>
      <w:r>
        <w:t>Structure, clarity, and style (up to 5 points)</w:t>
      </w:r>
    </w:p>
    <w:p w:rsidR="006D07CF" w:rsidRDefault="006D07CF">
      <w:pPr>
        <w:ind w:left="1440"/>
      </w:pPr>
    </w:p>
    <w:p w:rsidR="006D07CF" w:rsidRDefault="0061292D">
      <w:pPr>
        <w:pStyle w:val="Nadpis2"/>
        <w:rPr>
          <w:b w:val="0"/>
          <w:bCs w:val="0"/>
        </w:rPr>
      </w:pPr>
      <w:r>
        <w:rPr>
          <w:highlight w:val="lightGray"/>
        </w:rPr>
        <w:t>Assignment 1 (Everyday Reflection):</w:t>
      </w:r>
      <w:r>
        <w:rPr>
          <w:b w:val="0"/>
          <w:bCs w:val="0"/>
        </w:rPr>
        <w:t xml:space="preserve"> </w:t>
      </w:r>
    </w:p>
    <w:p w:rsidR="006D07CF" w:rsidRDefault="0061292D">
      <w:r>
        <w:t>This assignment is designed to help students connect psychological concepts with everyday life. By reflecting on how theories and processes appear in per</w:t>
      </w:r>
      <w:r>
        <w:t>sonal experiences, media, or social contexts, students will practice recognizing and describing psychology as it operates beyond the classroom.</w:t>
      </w:r>
    </w:p>
    <w:p w:rsidR="006D07CF" w:rsidRDefault="0061292D">
      <w:r>
        <w:rPr>
          <w:b/>
          <w:bCs/>
        </w:rPr>
        <w:t>Task</w:t>
      </w:r>
    </w:p>
    <w:p w:rsidR="006D07CF" w:rsidRDefault="0061292D">
      <w:pPr>
        <w:numPr>
          <w:ilvl w:val="0"/>
          <w:numId w:val="7"/>
        </w:numPr>
      </w:pPr>
      <w:r>
        <w:t xml:space="preserve">Choose </w:t>
      </w:r>
      <w:r>
        <w:rPr>
          <w:b/>
          <w:bCs/>
        </w:rPr>
        <w:t>one psychological process</w:t>
      </w:r>
      <w:r>
        <w:t xml:space="preserve"> studied in Part II (e.g., consciousness/attention, learning and memory, thinking and language, intelligence, motivation, or emotion).</w:t>
      </w:r>
    </w:p>
    <w:p w:rsidR="006D07CF" w:rsidRDefault="0061292D">
      <w:pPr>
        <w:numPr>
          <w:ilvl w:val="0"/>
          <w:numId w:val="7"/>
        </w:numPr>
      </w:pPr>
      <w:r>
        <w:t>Identify a concrete example from your own life, observation of others, or a real-world context (e.g., media, culture, edu</w:t>
      </w:r>
      <w:r>
        <w:t>cation, work).</w:t>
      </w:r>
    </w:p>
    <w:p w:rsidR="006D07CF" w:rsidRDefault="0061292D">
      <w:pPr>
        <w:numPr>
          <w:ilvl w:val="0"/>
          <w:numId w:val="7"/>
        </w:numPr>
      </w:pPr>
      <w:r>
        <w:t>Describe what happens in this example and explain it using psychological concepts and theories from the course.</w:t>
      </w:r>
    </w:p>
    <w:p w:rsidR="006D07CF" w:rsidRDefault="0061292D">
      <w:pPr>
        <w:numPr>
          <w:ilvl w:val="0"/>
          <w:numId w:val="7"/>
        </w:numPr>
      </w:pPr>
      <w:r>
        <w:t>Length: approx. 400 words (1–1.5 pages).</w:t>
      </w:r>
    </w:p>
    <w:p w:rsidR="006D07CF" w:rsidRDefault="0061292D">
      <w:pPr>
        <w:numPr>
          <w:ilvl w:val="0"/>
          <w:numId w:val="7"/>
        </w:numPr>
      </w:pPr>
      <w:r>
        <w:t>Language: English.</w:t>
      </w:r>
    </w:p>
    <w:p w:rsidR="006D07CF" w:rsidRDefault="0061292D">
      <w:pPr>
        <w:numPr>
          <w:ilvl w:val="0"/>
          <w:numId w:val="7"/>
        </w:numPr>
      </w:pPr>
      <w:r>
        <w:t>Use at least one reference to the textbook or other assigned reading.</w:t>
      </w:r>
      <w:r>
        <w:t xml:space="preserve"> Cite in APA style.</w:t>
      </w:r>
    </w:p>
    <w:p w:rsidR="006D07CF" w:rsidRDefault="006D07CF">
      <w:pPr>
        <w:rPr>
          <w:b/>
          <w:bCs/>
        </w:rPr>
      </w:pPr>
    </w:p>
    <w:p w:rsidR="006D07CF" w:rsidRDefault="0061292D">
      <w:r>
        <w:rPr>
          <w:b/>
          <w:bCs/>
        </w:rPr>
        <w:t xml:space="preserve">Assessment breakdown of </w:t>
      </w:r>
      <w:r>
        <w:rPr>
          <w:highlight w:val="lightGray"/>
        </w:rPr>
        <w:t>Everyday Reflection</w:t>
      </w:r>
      <w:r>
        <w:rPr>
          <w:b/>
          <w:bCs/>
        </w:rPr>
        <w:t>:</w:t>
      </w:r>
    </w:p>
    <w:p w:rsidR="006D07CF" w:rsidRDefault="0061292D">
      <w:pPr>
        <w:numPr>
          <w:ilvl w:val="0"/>
          <w:numId w:val="8"/>
        </w:numPr>
      </w:pPr>
      <w:r>
        <w:t>Relevance and accuracy (40%) – The example chosen clearly illustrates the psychological process and is correctly explained.</w:t>
      </w:r>
    </w:p>
    <w:p w:rsidR="006D07CF" w:rsidRDefault="0061292D">
      <w:pPr>
        <w:numPr>
          <w:ilvl w:val="0"/>
          <w:numId w:val="8"/>
        </w:numPr>
      </w:pPr>
      <w:r>
        <w:t>Connection to theory (30%) – Concepts and terms from the course ar</w:t>
      </w:r>
      <w:r>
        <w:t>e used appropriately to analyze the example.</w:t>
      </w:r>
    </w:p>
    <w:p w:rsidR="006D07CF" w:rsidRDefault="0061292D">
      <w:pPr>
        <w:numPr>
          <w:ilvl w:val="0"/>
          <w:numId w:val="8"/>
        </w:numPr>
      </w:pPr>
      <w:r>
        <w:t>Clarity and reflection (20%) – The explanation is coherent, logical, and shows personal insight.</w:t>
      </w:r>
    </w:p>
    <w:p w:rsidR="006D07CF" w:rsidRDefault="0061292D">
      <w:pPr>
        <w:numPr>
          <w:ilvl w:val="0"/>
          <w:numId w:val="8"/>
        </w:numPr>
      </w:pPr>
      <w:r>
        <w:t>Language and style (10%) – Clear writing and correct use of English; proper referencing in APA.</w:t>
      </w:r>
    </w:p>
    <w:p w:rsidR="006D07CF" w:rsidRDefault="006D07CF"/>
    <w:p w:rsidR="006D07CF" w:rsidRDefault="0061292D">
      <w:pPr>
        <w:pStyle w:val="Nadpis2"/>
        <w:rPr>
          <w:highlight w:val="lightGray"/>
        </w:rPr>
      </w:pPr>
      <w:r>
        <w:rPr>
          <w:highlight w:val="lightGray"/>
        </w:rPr>
        <w:lastRenderedPageBreak/>
        <w:t>Assessment: Final</w:t>
      </w:r>
      <w:r>
        <w:rPr>
          <w:highlight w:val="lightGray"/>
        </w:rPr>
        <w:t xml:space="preserve"> Exam</w:t>
      </w:r>
    </w:p>
    <w:p w:rsidR="006D07CF" w:rsidRDefault="0061292D">
      <w:r>
        <w:t>The final exam evaluates students’ understanding of the psychological processes and themes covered in the second half of the course (Part II). It is designed to test both factual knowledge and the ability to think critically about psychological theor</w:t>
      </w:r>
      <w:r>
        <w:t>ies, models, and applications.</w:t>
      </w:r>
    </w:p>
    <w:p w:rsidR="006D07CF" w:rsidRDefault="006D07CF">
      <w:pPr>
        <w:rPr>
          <w:b/>
          <w:bCs/>
        </w:rPr>
      </w:pPr>
    </w:p>
    <w:p w:rsidR="006D07CF" w:rsidRDefault="0061292D">
      <w:r>
        <w:rPr>
          <w:b/>
          <w:bCs/>
        </w:rPr>
        <w:t>The exam will consist of two parts</w:t>
      </w:r>
      <w:r>
        <w:t>:</w:t>
      </w:r>
    </w:p>
    <w:p w:rsidR="006D07CF" w:rsidRDefault="0061292D">
      <w:pPr>
        <w:ind w:left="360"/>
      </w:pPr>
      <w:r>
        <w:t xml:space="preserve">Part I: </w:t>
      </w:r>
      <w:r>
        <w:rPr>
          <w:b/>
          <w:bCs/>
        </w:rPr>
        <w:t>Knowledge test</w:t>
      </w:r>
      <w:r>
        <w:t xml:space="preserve"> (50%)</w:t>
      </w:r>
    </w:p>
    <w:p w:rsidR="006D07CF" w:rsidRDefault="0061292D">
      <w:pPr>
        <w:numPr>
          <w:ilvl w:val="0"/>
          <w:numId w:val="9"/>
        </w:numPr>
        <w:pBdr>
          <w:top w:val="nil"/>
          <w:left w:val="nil"/>
          <w:bottom w:val="nil"/>
          <w:right w:val="nil"/>
          <w:between w:val="nil"/>
        </w:pBdr>
        <w:ind w:left="1080"/>
      </w:pPr>
      <w:r>
        <w:rPr>
          <w:color w:val="000000"/>
        </w:rPr>
        <w:t>Multiple-choice and short-answer questions.</w:t>
      </w:r>
    </w:p>
    <w:p w:rsidR="006D07CF" w:rsidRDefault="0061292D">
      <w:pPr>
        <w:numPr>
          <w:ilvl w:val="0"/>
          <w:numId w:val="9"/>
        </w:numPr>
        <w:pBdr>
          <w:top w:val="nil"/>
          <w:left w:val="nil"/>
          <w:bottom w:val="nil"/>
          <w:right w:val="nil"/>
          <w:between w:val="nil"/>
        </w:pBdr>
        <w:ind w:left="1080"/>
      </w:pPr>
      <w:r>
        <w:rPr>
          <w:color w:val="000000"/>
        </w:rPr>
        <w:t>Coverage: consciousness and attention, perception, learning and memory, thinking and language, intelligence and problem solving, motivation and emotion, plus contemporary contexts discussed in Block III.</w:t>
      </w:r>
    </w:p>
    <w:p w:rsidR="006D07CF" w:rsidRDefault="0061292D">
      <w:pPr>
        <w:numPr>
          <w:ilvl w:val="0"/>
          <w:numId w:val="9"/>
        </w:numPr>
        <w:pBdr>
          <w:top w:val="nil"/>
          <w:left w:val="nil"/>
          <w:bottom w:val="nil"/>
          <w:right w:val="nil"/>
          <w:between w:val="nil"/>
        </w:pBdr>
        <w:ind w:left="1080"/>
      </w:pPr>
      <w:r>
        <w:rPr>
          <w:color w:val="000000"/>
        </w:rPr>
        <w:t>Focus on definitions, models, and basic theoretical distinctions.</w:t>
      </w:r>
    </w:p>
    <w:p w:rsidR="006D07CF" w:rsidRDefault="006D07CF">
      <w:pPr>
        <w:ind w:left="360"/>
      </w:pPr>
    </w:p>
    <w:p w:rsidR="006D07CF" w:rsidRDefault="0061292D">
      <w:pPr>
        <w:ind w:left="360"/>
      </w:pPr>
      <w:r>
        <w:t xml:space="preserve">Part II: </w:t>
      </w:r>
      <w:r>
        <w:rPr>
          <w:b/>
          <w:bCs/>
        </w:rPr>
        <w:t>Short essay questions</w:t>
      </w:r>
      <w:r>
        <w:t xml:space="preserve"> (50%)</w:t>
      </w:r>
    </w:p>
    <w:p w:rsidR="006D07CF" w:rsidRDefault="0061292D">
      <w:pPr>
        <w:numPr>
          <w:ilvl w:val="0"/>
          <w:numId w:val="10"/>
        </w:numPr>
        <w:pBdr>
          <w:top w:val="nil"/>
          <w:left w:val="nil"/>
          <w:bottom w:val="nil"/>
          <w:right w:val="nil"/>
          <w:between w:val="nil"/>
        </w:pBdr>
        <w:ind w:left="1080"/>
      </w:pPr>
      <w:r>
        <w:rPr>
          <w:color w:val="000000"/>
        </w:rPr>
        <w:t>2–3 open-ended questions (150–200 words each).</w:t>
      </w:r>
    </w:p>
    <w:p w:rsidR="006D07CF" w:rsidRDefault="0061292D">
      <w:pPr>
        <w:numPr>
          <w:ilvl w:val="0"/>
          <w:numId w:val="10"/>
        </w:numPr>
        <w:pBdr>
          <w:top w:val="nil"/>
          <w:left w:val="nil"/>
          <w:bottom w:val="nil"/>
          <w:right w:val="nil"/>
          <w:between w:val="nil"/>
        </w:pBdr>
        <w:ind w:left="1080"/>
      </w:pPr>
      <w:r>
        <w:rPr>
          <w:color w:val="000000"/>
        </w:rPr>
        <w:t>Students will be asked to explain one psychological process or theory in more depth and illustrate it wit</w:t>
      </w:r>
      <w:r>
        <w:rPr>
          <w:color w:val="000000"/>
        </w:rPr>
        <w:t>h examples. (Example: “Describe one major theory of motivation and provide an example of how it explains everyday behavior.”)</w:t>
      </w:r>
    </w:p>
    <w:p w:rsidR="006D07CF" w:rsidRDefault="006D07CF"/>
    <w:p w:rsidR="006D07CF" w:rsidRDefault="0061292D">
      <w:pPr>
        <w:rPr>
          <w:b/>
          <w:bCs/>
        </w:rPr>
      </w:pPr>
      <w:r>
        <w:rPr>
          <w:b/>
          <w:bCs/>
        </w:rPr>
        <w:t>Assessment breakdown of Final Exam:</w:t>
      </w:r>
    </w:p>
    <w:p w:rsidR="006D07CF" w:rsidRDefault="0061292D">
      <w:pPr>
        <w:numPr>
          <w:ilvl w:val="0"/>
          <w:numId w:val="11"/>
        </w:numPr>
        <w:pBdr>
          <w:top w:val="nil"/>
          <w:left w:val="nil"/>
          <w:bottom w:val="nil"/>
          <w:right w:val="nil"/>
          <w:between w:val="nil"/>
        </w:pBdr>
      </w:pPr>
      <w:r>
        <w:rPr>
          <w:color w:val="000000"/>
        </w:rPr>
        <w:t>Accuracy and completeness of answers (40%)</w:t>
      </w:r>
    </w:p>
    <w:p w:rsidR="006D07CF" w:rsidRDefault="0061292D">
      <w:pPr>
        <w:numPr>
          <w:ilvl w:val="0"/>
          <w:numId w:val="11"/>
        </w:numPr>
        <w:pBdr>
          <w:top w:val="nil"/>
          <w:left w:val="nil"/>
          <w:bottom w:val="nil"/>
          <w:right w:val="nil"/>
          <w:between w:val="nil"/>
        </w:pBdr>
      </w:pPr>
      <w:r>
        <w:rPr>
          <w:color w:val="000000"/>
        </w:rPr>
        <w:t>Understanding and correct use of key concepts (30%</w:t>
      </w:r>
      <w:r>
        <w:rPr>
          <w:color w:val="000000"/>
        </w:rPr>
        <w:t>)</w:t>
      </w:r>
    </w:p>
    <w:p w:rsidR="006D07CF" w:rsidRDefault="0061292D">
      <w:pPr>
        <w:numPr>
          <w:ilvl w:val="0"/>
          <w:numId w:val="11"/>
        </w:numPr>
        <w:pBdr>
          <w:top w:val="nil"/>
          <w:left w:val="nil"/>
          <w:bottom w:val="nil"/>
          <w:right w:val="nil"/>
          <w:between w:val="nil"/>
        </w:pBdr>
      </w:pPr>
      <w:r>
        <w:rPr>
          <w:color w:val="000000"/>
        </w:rPr>
        <w:t>Clarity and structure of written responses (20%)</w:t>
      </w:r>
    </w:p>
    <w:p w:rsidR="006D07CF" w:rsidRDefault="0061292D">
      <w:pPr>
        <w:numPr>
          <w:ilvl w:val="0"/>
          <w:numId w:val="11"/>
        </w:numPr>
        <w:pBdr>
          <w:top w:val="nil"/>
          <w:left w:val="nil"/>
          <w:bottom w:val="nil"/>
          <w:right w:val="nil"/>
          <w:between w:val="nil"/>
        </w:pBdr>
      </w:pPr>
      <w:r>
        <w:rPr>
          <w:color w:val="000000"/>
        </w:rPr>
        <w:t>Use of examples and critical reflection (10%)</w:t>
      </w:r>
    </w:p>
    <w:p w:rsidR="006D07CF" w:rsidRDefault="0061292D">
      <w:pPr>
        <w:pStyle w:val="Nadpis1"/>
        <w:numPr>
          <w:ilvl w:val="0"/>
          <w:numId w:val="2"/>
        </w:numPr>
      </w:pPr>
      <w:r>
        <w:t>General Requirements and School Policies</w:t>
      </w:r>
    </w:p>
    <w:p w:rsidR="006D07CF" w:rsidRDefault="0061292D">
      <w:pPr>
        <w:pStyle w:val="Nadpis2"/>
      </w:pPr>
      <w:r>
        <w:t>General requirements</w:t>
      </w:r>
    </w:p>
    <w:p w:rsidR="006D07CF" w:rsidRDefault="0061292D">
      <w:r>
        <w:t>All coursework is governed by AAU’s academic rules. Students are expected to be familiar with the academic rules in the Academic Codex and Student Handbook and to maintain the highest standards of honesty and academic integrity in their work. Please see th</w:t>
      </w:r>
      <w:r>
        <w:t xml:space="preserve">e AAU intranet for a </w:t>
      </w:r>
      <w:hyperlink r:id="rId8">
        <w:r>
          <w:rPr>
            <w:color w:val="0000FF"/>
            <w:u w:val="single"/>
          </w:rPr>
          <w:t>summary of key policies</w:t>
        </w:r>
      </w:hyperlink>
      <w:r>
        <w:t xml:space="preserve"> regarding coursework.</w:t>
      </w:r>
    </w:p>
    <w:p w:rsidR="006D07CF" w:rsidRDefault="0061292D">
      <w:pPr>
        <w:jc w:val="both"/>
      </w:pPr>
      <w:r>
        <w:rPr>
          <w:u w:val="single"/>
        </w:rPr>
        <w:t>Class presentations, PowerPoints, will be available on NEO</w:t>
      </w:r>
      <w:r>
        <w:t xml:space="preserve"> for your review after clas</w:t>
      </w:r>
      <w:r>
        <w:t>s. Readings are meant to complement classroom lectures, activities and discussions so your notes will be critical along with the readings for full comprehension and your success in this class.</w:t>
      </w:r>
    </w:p>
    <w:p w:rsidR="006D07CF" w:rsidRDefault="0061292D">
      <w:pPr>
        <w:jc w:val="both"/>
      </w:pPr>
      <w:r>
        <w:rPr>
          <w:u w:val="single"/>
        </w:rPr>
        <w:t>I encourage you to take handwritten notes</w:t>
      </w:r>
      <w:r>
        <w:t xml:space="preserve"> during class. Researc</w:t>
      </w:r>
      <w:r>
        <w:t>h has shown that handwriting your notes can support deeper thinking and better understanding of the material compared to typing on a laptop (Mueller &amp; Oppenheimer, 2014). When you write things down, you are more likely to summarize and process the ideas in</w:t>
      </w:r>
      <w:r>
        <w:t xml:space="preserve"> your own words, which helps with long-term learning. Laptops, on the other hand, often make it tempting to copy verbatim or get distracted, which can take your attention away from the discussion (Dontre, 2021). By taking notes on paper, you give yourself </w:t>
      </w:r>
      <w:r>
        <w:t>the best chance to stay engaged and to benefit from our shared work in class.</w:t>
      </w:r>
    </w:p>
    <w:p w:rsidR="006D07CF" w:rsidRDefault="006D07CF"/>
    <w:p w:rsidR="006D07CF" w:rsidRDefault="0061292D">
      <w:pPr>
        <w:pStyle w:val="Nadpis2"/>
      </w:pPr>
      <w:r>
        <w:t>Course specific requirements</w:t>
      </w:r>
    </w:p>
    <w:p w:rsidR="006D07CF" w:rsidRDefault="0061292D">
      <w:r>
        <w:t>There are no special requirements or deviations from AAU policies for this course.</w:t>
      </w:r>
    </w:p>
    <w:p w:rsidR="006D07CF" w:rsidRDefault="0061292D">
      <w:r>
        <w:lastRenderedPageBreak/>
        <w:t xml:space="preserve"> </w:t>
      </w:r>
    </w:p>
    <w:sectPr w:rsidR="006D07CF">
      <w:footerReference w:type="default" r:id="rId9"/>
      <w:headerReference w:type="first" r:id="rId10"/>
      <w:footerReference w:type="first" r:id="rId11"/>
      <w:pgSz w:w="12240" w:h="15840"/>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92D" w:rsidRDefault="0061292D">
      <w:r>
        <w:separator/>
      </w:r>
    </w:p>
  </w:endnote>
  <w:endnote w:type="continuationSeparator" w:id="0">
    <w:p w:rsidR="0061292D" w:rsidRDefault="0061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BD484B78-EE6C-40A2-B132-CD351D3D042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embedRegular r:id="rId2" w:fontKey="{D8AB6A82-C970-4AD4-8EC6-94EDBD71C36A}"/>
    <w:embedBold r:id="rId3" w:fontKey="{018D97F9-0405-42BC-904D-6D3AB173077D}"/>
    <w:embedItalic r:id="rId4" w:fontKey="{79069211-2216-41CA-BC76-AD4B299FDE0C}"/>
    <w:embedBoldItalic r:id="rId5" w:fontKey="{1066D2FF-A3AA-4164-939B-557E70D21CFE}"/>
  </w:font>
  <w:font w:name="Cambria">
    <w:panose1 w:val="02040503050406030204"/>
    <w:charset w:val="EE"/>
    <w:family w:val="roman"/>
    <w:pitch w:val="variable"/>
    <w:sig w:usb0="E00006FF" w:usb1="420024FF" w:usb2="02000000" w:usb3="00000000" w:csb0="0000019F" w:csb1="00000000"/>
    <w:embedRegular r:id="rId6" w:fontKey="{0BDCB1EF-D76A-41DA-A30E-007CE7FFB257}"/>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7" w:fontKey="{41D5FFB7-87B9-41D0-9515-3CABC0BBC96B}"/>
    <w:embedBold r:id="rId8" w:fontKey="{379DA51E-A71C-4F4C-8ACC-1B6B704F4C1A}"/>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9" w:fontKey="{0BA274B7-3370-4C46-8261-4F1B00EBEE9C}"/>
  </w:font>
  <w:font w:name="Georgia">
    <w:panose1 w:val="02040502050405020303"/>
    <w:charset w:val="00"/>
    <w:family w:val="auto"/>
    <w:pitch w:val="default"/>
    <w:embedItalic r:id="rId10" w:fontKey="{62EB8730-75E5-439C-A73B-C5D2C350CC77}"/>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7CF" w:rsidRDefault="0061292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sidR="00C1599C">
      <w:rPr>
        <w:color w:val="000000"/>
      </w:rPr>
      <w:fldChar w:fldCharType="separate"/>
    </w:r>
    <w:r w:rsidR="00C1599C">
      <w:rPr>
        <w:noProof/>
        <w:color w:val="000000"/>
      </w:rPr>
      <w:t>2</w:t>
    </w:r>
    <w:r>
      <w:rPr>
        <w:color w:val="000000"/>
      </w:rPr>
      <w:fldChar w:fldCharType="end"/>
    </w:r>
    <w:r>
      <w:rPr>
        <w:color w:val="000000"/>
      </w:rPr>
      <w:t>/</w:t>
    </w:r>
    <w:r>
      <w:rPr>
        <w:color w:val="000000"/>
      </w:rPr>
      <w:fldChar w:fldCharType="begin"/>
    </w:r>
    <w:r>
      <w:rPr>
        <w:color w:val="000000"/>
      </w:rPr>
      <w:instrText>NUMPAGES</w:instrText>
    </w:r>
    <w:r w:rsidR="00C1599C">
      <w:rPr>
        <w:color w:val="000000"/>
      </w:rPr>
      <w:fldChar w:fldCharType="separate"/>
    </w:r>
    <w:r w:rsidR="00C1599C">
      <w:rPr>
        <w:noProof/>
        <w:color w:val="000000"/>
      </w:rPr>
      <w:t>9</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7CF" w:rsidRDefault="0061292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sidR="00C1599C">
      <w:rPr>
        <w:color w:val="000000"/>
      </w:rPr>
      <w:fldChar w:fldCharType="separate"/>
    </w:r>
    <w:r w:rsidR="00C1599C">
      <w:rPr>
        <w:noProof/>
        <w:color w:val="000000"/>
      </w:rPr>
      <w:t>1</w:t>
    </w:r>
    <w:r>
      <w:rPr>
        <w:color w:val="000000"/>
      </w:rPr>
      <w:fldChar w:fldCharType="end"/>
    </w:r>
    <w:r>
      <w:rPr>
        <w:color w:val="000000"/>
      </w:rPr>
      <w:t>/</w:t>
    </w:r>
    <w:r>
      <w:rPr>
        <w:color w:val="000000"/>
      </w:rPr>
      <w:fldChar w:fldCharType="begin"/>
    </w:r>
    <w:r>
      <w:rPr>
        <w:color w:val="000000"/>
      </w:rPr>
      <w:instrText>NUMPAGES</w:instrText>
    </w:r>
    <w:r w:rsidR="00C1599C">
      <w:rPr>
        <w:color w:val="000000"/>
      </w:rPr>
      <w:fldChar w:fldCharType="separate"/>
    </w:r>
    <w:r w:rsidR="00C1599C">
      <w:rPr>
        <w:noProof/>
        <w:color w:val="000000"/>
      </w:rPr>
      <w:t>9</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92D" w:rsidRDefault="0061292D">
      <w:r>
        <w:separator/>
      </w:r>
    </w:p>
  </w:footnote>
  <w:footnote w:type="continuationSeparator" w:id="0">
    <w:p w:rsidR="0061292D" w:rsidRDefault="0061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7CF" w:rsidRDefault="0061292D">
    <w:pPr>
      <w:pBdr>
        <w:top w:val="nil"/>
        <w:left w:val="nil"/>
        <w:bottom w:val="nil"/>
        <w:right w:val="nil"/>
        <w:between w:val="nil"/>
      </w:pBdr>
      <w:spacing w:before="240" w:after="600"/>
      <w:rPr>
        <w:b/>
        <w:bCs/>
        <w:color w:val="000000"/>
        <w:sz w:val="36"/>
        <w:szCs w:val="36"/>
      </w:rPr>
    </w:pPr>
    <w:r>
      <w:rPr>
        <w:b/>
        <w:bCs/>
        <w:noProof/>
        <w:color w:val="000000"/>
        <w:sz w:val="36"/>
        <w:szCs w:val="36"/>
        <w:lang w:val="cs-CZ"/>
      </w:rPr>
      <w:drawing>
        <wp:anchor distT="0" distB="0" distL="114300" distR="114300" simplePos="0" relativeHeight="251658240" behindDoc="0" locked="0" layoutInCell="1" hidden="0" allowOverlap="1">
          <wp:simplePos x="0" y="0"/>
          <wp:positionH relativeFrom="margin">
            <wp:posOffset>3124200</wp:posOffset>
          </wp:positionH>
          <wp:positionV relativeFrom="margin">
            <wp:posOffset>-811529</wp:posOffset>
          </wp:positionV>
          <wp:extent cx="2816225" cy="575945"/>
          <wp:effectExtent l="0" t="0" r="0" b="0"/>
          <wp:wrapSquare wrapText="bothSides" distT="0" distB="0" distL="114300" distR="114300"/>
          <wp:docPr id="4" name="image1.png" descr="hlavicka.png"/>
          <wp:cNvGraphicFramePr/>
          <a:graphic xmlns:a="http://schemas.openxmlformats.org/drawingml/2006/main">
            <a:graphicData uri="http://schemas.openxmlformats.org/drawingml/2006/picture">
              <pic:pic xmlns:pic="http://schemas.openxmlformats.org/drawingml/2006/picture">
                <pic:nvPicPr>
                  <pic:cNvPr id="0" name="image1.png" descr="hlavicka.png"/>
                  <pic:cNvPicPr preferRelativeResize="0"/>
                </pic:nvPicPr>
                <pic:blipFill>
                  <a:blip r:embed="rId1"/>
                  <a:srcRect/>
                  <a:stretch>
                    <a:fillRect/>
                  </a:stretch>
                </pic:blipFill>
                <pic:spPr>
                  <a:xfrm>
                    <a:off x="0" y="0"/>
                    <a:ext cx="2816225" cy="575945"/>
                  </a:xfrm>
                  <a:prstGeom prst="rect">
                    <a:avLst/>
                  </a:prstGeom>
                  <a:ln/>
                </pic:spPr>
              </pic:pic>
            </a:graphicData>
          </a:graphic>
        </wp:anchor>
      </w:drawing>
    </w:r>
    <w:r>
      <w:rPr>
        <w:b/>
        <w:bCs/>
        <w:color w:val="000000"/>
        <w:sz w:val="36"/>
        <w:szCs w:val="36"/>
      </w:rPr>
      <w:t>COURSE SYLLABUS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002B"/>
    <w:multiLevelType w:val="multilevel"/>
    <w:tmpl w:val="55EEE2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677CD8"/>
    <w:multiLevelType w:val="multilevel"/>
    <w:tmpl w:val="6F9C20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533842"/>
    <w:multiLevelType w:val="multilevel"/>
    <w:tmpl w:val="02781C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A8044A0"/>
    <w:multiLevelType w:val="multilevel"/>
    <w:tmpl w:val="D6EA70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D42A65"/>
    <w:multiLevelType w:val="multilevel"/>
    <w:tmpl w:val="62304F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61A70CD"/>
    <w:multiLevelType w:val="multilevel"/>
    <w:tmpl w:val="82B2744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08A4A27"/>
    <w:multiLevelType w:val="multilevel"/>
    <w:tmpl w:val="E6BE95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A92204"/>
    <w:multiLevelType w:val="multilevel"/>
    <w:tmpl w:val="6A5C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44B5FB7"/>
    <w:multiLevelType w:val="multilevel"/>
    <w:tmpl w:val="6524B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D0E0E60"/>
    <w:multiLevelType w:val="multilevel"/>
    <w:tmpl w:val="750E3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916BF7"/>
    <w:multiLevelType w:val="multilevel"/>
    <w:tmpl w:val="7ACA3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365699F"/>
    <w:multiLevelType w:val="multilevel"/>
    <w:tmpl w:val="74C07C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0036481"/>
    <w:multiLevelType w:val="multilevel"/>
    <w:tmpl w:val="E5EE5D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9"/>
  </w:num>
  <w:num w:numId="3">
    <w:abstractNumId w:val="10"/>
  </w:num>
  <w:num w:numId="4">
    <w:abstractNumId w:val="7"/>
  </w:num>
  <w:num w:numId="5">
    <w:abstractNumId w:val="5"/>
  </w:num>
  <w:num w:numId="6">
    <w:abstractNumId w:val="4"/>
  </w:num>
  <w:num w:numId="7">
    <w:abstractNumId w:val="0"/>
  </w:num>
  <w:num w:numId="8">
    <w:abstractNumId w:val="2"/>
  </w:num>
  <w:num w:numId="9">
    <w:abstractNumId w:val="3"/>
  </w:num>
  <w:num w:numId="10">
    <w:abstractNumId w:val="8"/>
  </w:num>
  <w:num w:numId="11">
    <w:abstractNumId w:val="6"/>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7CF"/>
    <w:rsid w:val="0061292D"/>
    <w:rsid w:val="006D07CF"/>
    <w:rsid w:val="00C159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AE82F"/>
  <w15:docId w15:val="{C47E31EA-6665-4AC9-9FA0-856E0C29F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lang w:val="en"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240" w:after="120"/>
      <w:ind w:left="360" w:hanging="360"/>
      <w:outlineLvl w:val="0"/>
    </w:pPr>
    <w:rPr>
      <w:b/>
      <w:bCs/>
    </w:rPr>
  </w:style>
  <w:style w:type="paragraph" w:styleId="Nadpis2">
    <w:name w:val="heading 2"/>
    <w:basedOn w:val="Normln"/>
    <w:next w:val="Normln"/>
    <w:pPr>
      <w:keepNext/>
      <w:spacing w:before="120" w:after="120"/>
      <w:outlineLvl w:val="1"/>
    </w:pPr>
    <w:rPr>
      <w:b/>
      <w:bCs/>
      <w:i/>
      <w:iCs/>
    </w:rPr>
  </w:style>
  <w:style w:type="paragraph" w:styleId="Nadpis3">
    <w:name w:val="heading 3"/>
    <w:basedOn w:val="Normln"/>
    <w:next w:val="Normln"/>
    <w:pPr>
      <w:keepNext/>
      <w:keepLines/>
      <w:spacing w:before="40"/>
      <w:outlineLvl w:val="2"/>
    </w:pPr>
    <w:rPr>
      <w:rFonts w:ascii="Cambria" w:eastAsia="Cambria" w:hAnsi="Cambria" w:cs="Cambria"/>
      <w:color w:val="243F61"/>
      <w:sz w:val="24"/>
      <w:szCs w:val="24"/>
    </w:rPr>
  </w:style>
  <w:style w:type="paragraph" w:styleId="Nadpis4">
    <w:name w:val="heading 4"/>
    <w:basedOn w:val="Normln"/>
    <w:next w:val="Normln"/>
    <w:pPr>
      <w:keepNext/>
      <w:keepLines/>
      <w:spacing w:before="240" w:after="40"/>
      <w:outlineLvl w:val="3"/>
    </w:pPr>
    <w:rPr>
      <w:b/>
      <w:bCs/>
      <w:sz w:val="24"/>
      <w:szCs w:val="24"/>
    </w:rPr>
  </w:style>
  <w:style w:type="paragraph" w:styleId="Nadpis5">
    <w:name w:val="heading 5"/>
    <w:basedOn w:val="Normln"/>
    <w:next w:val="Normln"/>
    <w:pPr>
      <w:keepNext/>
      <w:keepLines/>
      <w:spacing w:before="220" w:after="40"/>
      <w:outlineLvl w:val="4"/>
    </w:pPr>
    <w:rPr>
      <w:b/>
      <w:bCs/>
      <w:sz w:val="22"/>
      <w:szCs w:val="22"/>
    </w:rPr>
  </w:style>
  <w:style w:type="paragraph" w:styleId="Nadpis6">
    <w:name w:val="heading 6"/>
    <w:basedOn w:val="Normln"/>
    <w:next w:val="Normln"/>
    <w:pPr>
      <w:keepNext/>
      <w:keepLines/>
      <w:spacing w:before="200" w:after="40"/>
      <w:outlineLvl w:val="5"/>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keepNext/>
      <w:keepLines/>
      <w:spacing w:before="480" w:after="120"/>
    </w:pPr>
    <w:rPr>
      <w:b/>
      <w:bCs/>
      <w:sz w:val="72"/>
      <w:szCs w:val="72"/>
    </w:rPr>
  </w:style>
  <w:style w:type="character" w:styleId="Hypertextovodkaz">
    <w:name w:val="Hyperlink"/>
    <w:basedOn w:val="Standardnpsmoodstavce"/>
    <w:unhideWhenUsed/>
    <w:rsid w:val="00774600"/>
    <w:rPr>
      <w:color w:val="0000FF"/>
      <w:u w:val="single"/>
    </w:rPr>
  </w:style>
  <w:style w:type="paragraph" w:styleId="Odstavecseseznamem">
    <w:name w:val="List Paragraph"/>
    <w:uiPriority w:val="34"/>
    <w:qFormat/>
    <w:rsid w:val="00774600"/>
    <w:pPr>
      <w:ind w:left="720"/>
      <w:contextualSpacing/>
    </w:pPr>
  </w:style>
  <w:style w:type="paragraph" w:styleId="Zpat">
    <w:name w:val="footer"/>
    <w:link w:val="ZpatChar"/>
    <w:unhideWhenUsed/>
    <w:rsid w:val="00774600"/>
    <w:pPr>
      <w:tabs>
        <w:tab w:val="center" w:pos="4680"/>
        <w:tab w:val="right" w:pos="9360"/>
      </w:tabs>
    </w:pPr>
  </w:style>
  <w:style w:type="character" w:customStyle="1" w:styleId="ZpatChar">
    <w:name w:val="Zápatí Char"/>
    <w:basedOn w:val="Standardnpsmoodstavce"/>
    <w:link w:val="Zpat"/>
    <w:rsid w:val="00774600"/>
    <w:rPr>
      <w:rFonts w:ascii="Verdana" w:eastAsia="Calibri" w:hAnsi="Verdana"/>
      <w:szCs w:val="22"/>
      <w:lang w:val="en-US" w:eastAsia="en-US" w:bidi="ar-SA"/>
    </w:rPr>
  </w:style>
  <w:style w:type="character" w:customStyle="1" w:styleId="apple-style-span">
    <w:name w:val="apple-style-span"/>
    <w:basedOn w:val="Standardnpsmoodstavce"/>
    <w:rsid w:val="00774600"/>
  </w:style>
  <w:style w:type="table" w:styleId="Mkatabulky">
    <w:name w:val="Table Grid"/>
    <w:basedOn w:val="Normlntabulka"/>
    <w:rsid w:val="00E5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rsid w:val="00DA22E6"/>
    <w:rPr>
      <w:rFonts w:ascii="Verdana" w:hAnsi="Verdana" w:cs="Arial"/>
      <w:b/>
      <w:i/>
      <w:szCs w:val="24"/>
    </w:rPr>
  </w:style>
  <w:style w:type="character" w:customStyle="1" w:styleId="KatarnaSvtkov">
    <w:name w:val="Katarína Svítková"/>
    <w:basedOn w:val="Standardnpsmoodstavce"/>
    <w:semiHidden/>
    <w:rsid w:val="003626F4"/>
    <w:rPr>
      <w:rFonts w:ascii="Arial" w:hAnsi="Arial" w:cs="Arial"/>
      <w:color w:val="auto"/>
      <w:sz w:val="20"/>
      <w:szCs w:val="20"/>
    </w:rPr>
  </w:style>
  <w:style w:type="paragraph" w:styleId="Textbubliny">
    <w:name w:val="Balloon Text"/>
    <w:link w:val="TextbublinyChar"/>
    <w:rsid w:val="00335672"/>
    <w:rPr>
      <w:rFonts w:ascii="Tahoma" w:hAnsi="Tahoma" w:cs="Tahoma"/>
      <w:sz w:val="16"/>
      <w:szCs w:val="16"/>
    </w:rPr>
  </w:style>
  <w:style w:type="character" w:customStyle="1" w:styleId="TextbublinyChar">
    <w:name w:val="Text bubliny Char"/>
    <w:basedOn w:val="Standardnpsmoodstavce"/>
    <w:link w:val="Textbubliny"/>
    <w:rsid w:val="00335672"/>
    <w:rPr>
      <w:rFonts w:ascii="Tahoma" w:eastAsia="Calibri" w:hAnsi="Tahoma" w:cs="Tahoma"/>
      <w:sz w:val="16"/>
      <w:szCs w:val="16"/>
    </w:rPr>
  </w:style>
  <w:style w:type="paragraph" w:customStyle="1" w:styleId="Syllabus">
    <w:name w:val="Syllabus"/>
    <w:qFormat/>
    <w:rsid w:val="00335672"/>
    <w:pPr>
      <w:spacing w:before="240" w:after="600"/>
    </w:pPr>
    <w:rPr>
      <w:b/>
      <w:sz w:val="36"/>
      <w:szCs w:val="36"/>
    </w:rPr>
  </w:style>
  <w:style w:type="paragraph" w:customStyle="1" w:styleId="CourseTitle">
    <w:name w:val="Course Title"/>
    <w:qFormat/>
    <w:rsid w:val="00335672"/>
    <w:pPr>
      <w:spacing w:after="480"/>
    </w:pPr>
    <w:rPr>
      <w:b/>
      <w:sz w:val="36"/>
      <w:szCs w:val="36"/>
    </w:rPr>
  </w:style>
  <w:style w:type="character" w:customStyle="1" w:styleId="Nadpis1Char">
    <w:name w:val="Nadpis 1 Char"/>
    <w:basedOn w:val="Standardnpsmoodstavce"/>
    <w:rsid w:val="00DA22E6"/>
    <w:rPr>
      <w:rFonts w:ascii="Verdana" w:eastAsiaTheme="majorEastAsia" w:hAnsi="Verdana" w:cstheme="majorBidi"/>
      <w:b/>
      <w:bCs/>
      <w:szCs w:val="28"/>
    </w:rPr>
  </w:style>
  <w:style w:type="paragraph" w:styleId="Zhlav">
    <w:name w:val="header"/>
    <w:link w:val="ZhlavChar"/>
    <w:rsid w:val="00E15F37"/>
    <w:pPr>
      <w:tabs>
        <w:tab w:val="center" w:pos="4680"/>
        <w:tab w:val="right" w:pos="9360"/>
      </w:tabs>
    </w:pPr>
  </w:style>
  <w:style w:type="character" w:customStyle="1" w:styleId="ZhlavChar">
    <w:name w:val="Záhlaví Char"/>
    <w:basedOn w:val="Standardnpsmoodstavce"/>
    <w:link w:val="Zhlav"/>
    <w:rsid w:val="00E15F37"/>
    <w:rPr>
      <w:rFonts w:ascii="Verdana" w:eastAsia="Calibri" w:hAnsi="Verdana"/>
      <w:szCs w:val="22"/>
    </w:rPr>
  </w:style>
  <w:style w:type="character" w:styleId="Zstupntext">
    <w:name w:val="Placeholder Text"/>
    <w:basedOn w:val="Standardnpsmoodstavce"/>
    <w:uiPriority w:val="99"/>
    <w:semiHidden/>
    <w:rsid w:val="00A018A0"/>
    <w:rPr>
      <w:color w:val="808080"/>
    </w:rPr>
  </w:style>
  <w:style w:type="paragraph" w:customStyle="1" w:styleId="Heading1withoutnumbers">
    <w:name w:val="Heading 1 without numbers"/>
    <w:qFormat/>
    <w:rsid w:val="00516CAC"/>
  </w:style>
  <w:style w:type="character" w:styleId="Odkaznakoment">
    <w:name w:val="annotation reference"/>
    <w:basedOn w:val="Standardnpsmoodstavce"/>
    <w:semiHidden/>
    <w:unhideWhenUsed/>
    <w:rsid w:val="00FB58B7"/>
    <w:rPr>
      <w:sz w:val="16"/>
      <w:szCs w:val="16"/>
    </w:rPr>
  </w:style>
  <w:style w:type="paragraph" w:styleId="Textkomente">
    <w:name w:val="annotation text"/>
    <w:link w:val="TextkomenteChar"/>
    <w:semiHidden/>
    <w:unhideWhenUsed/>
    <w:rsid w:val="00FB58B7"/>
  </w:style>
  <w:style w:type="character" w:customStyle="1" w:styleId="TextkomenteChar">
    <w:name w:val="Text komentáře Char"/>
    <w:basedOn w:val="Standardnpsmoodstavce"/>
    <w:link w:val="Textkomente"/>
    <w:semiHidden/>
    <w:rsid w:val="00FB58B7"/>
    <w:rPr>
      <w:rFonts w:ascii="Verdana" w:eastAsia="Calibri" w:hAnsi="Verdana"/>
    </w:rPr>
  </w:style>
  <w:style w:type="paragraph" w:styleId="Pedmtkomente">
    <w:name w:val="annotation subject"/>
    <w:basedOn w:val="Textkomente"/>
    <w:next w:val="Textkomente"/>
    <w:link w:val="PedmtkomenteChar"/>
    <w:semiHidden/>
    <w:unhideWhenUsed/>
    <w:rsid w:val="00FB58B7"/>
    <w:rPr>
      <w:b/>
      <w:bCs/>
    </w:rPr>
  </w:style>
  <w:style w:type="character" w:customStyle="1" w:styleId="PedmtkomenteChar">
    <w:name w:val="Předmět komentáře Char"/>
    <w:basedOn w:val="TextkomenteChar"/>
    <w:link w:val="Pedmtkomente"/>
    <w:semiHidden/>
    <w:rsid w:val="00FB58B7"/>
    <w:rPr>
      <w:rFonts w:ascii="Verdana" w:eastAsia="Calibri" w:hAnsi="Verdana"/>
      <w:b/>
      <w:bCs/>
    </w:rPr>
  </w:style>
  <w:style w:type="paragraph" w:styleId="Revize">
    <w:name w:val="Revision"/>
    <w:hidden/>
    <w:uiPriority w:val="99"/>
    <w:semiHidden/>
    <w:rsid w:val="00063DD3"/>
    <w:rPr>
      <w:rFonts w:eastAsia="Calibri"/>
      <w:szCs w:val="22"/>
    </w:rPr>
  </w:style>
  <w:style w:type="character" w:customStyle="1" w:styleId="Nadpis3Char">
    <w:name w:val="Nadpis 3 Char"/>
    <w:basedOn w:val="Standardnpsmoodstavce"/>
    <w:semiHidden/>
    <w:rsid w:val="00492F57"/>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Standardnpsmoodstavce"/>
    <w:uiPriority w:val="99"/>
    <w:semiHidden/>
    <w:unhideWhenUsed/>
    <w:rsid w:val="004A75B2"/>
    <w:rPr>
      <w:color w:val="605E5C"/>
      <w:shd w:val="clear" w:color="auto" w:fill="E1DFDD"/>
    </w:rPr>
  </w:style>
  <w:style w:type="paragraph" w:customStyle="1" w:styleId="Default">
    <w:name w:val="Default"/>
    <w:rsid w:val="00015F03"/>
    <w:pPr>
      <w:autoSpaceDE w:val="0"/>
      <w:autoSpaceDN w:val="0"/>
      <w:adjustRightInd w:val="0"/>
    </w:pPr>
    <w:rPr>
      <w:color w:val="000000"/>
      <w:sz w:val="24"/>
      <w:szCs w:val="24"/>
      <w:lang w:val="cs-CZ"/>
    </w:rPr>
  </w:style>
  <w:style w:type="paragraph" w:styleId="Normlnweb">
    <w:name w:val="Normal (Web)"/>
    <w:uiPriority w:val="99"/>
    <w:unhideWhenUsed/>
    <w:rsid w:val="00734830"/>
    <w:pPr>
      <w:spacing w:before="100" w:beforeAutospacing="1" w:after="100" w:afterAutospacing="1"/>
    </w:pPr>
    <w:rPr>
      <w:rFonts w:ascii="Times New Roman" w:eastAsia="Times New Roman" w:hAnsi="Times New Roman"/>
      <w:sz w:val="24"/>
      <w:szCs w:val="24"/>
      <w:lang w:val="cs-CZ"/>
    </w:rPr>
  </w:style>
  <w:style w:type="paragraph" w:styleId="Podnadpis">
    <w:name w:val="Subtitle"/>
    <w:basedOn w:val="Normln"/>
    <w:next w:val="Normln"/>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xoNETY9yqNMwNP-06wDzM2VmgMIOire-?usp=sha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2ehuTi086UCsnNMs7xUX+hwRjw==">CgMxLjAyDmgucDc4YzBkbGJuc3RrOAByITFBOS1hZ2lsdFVNdnM1bUJoN0U2aUIwMVNiRkp0VVNUNg==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2565</Words>
  <Characters>15140</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Svoboda;Anglo-American University</dc:creator>
  <cp:lastModifiedBy>Lenka Martinec Nováková</cp:lastModifiedBy>
  <cp:revision>2</cp:revision>
  <dcterms:created xsi:type="dcterms:W3CDTF">2026-09-01T09:51:00Z</dcterms:created>
  <dcterms:modified xsi:type="dcterms:W3CDTF">2026-09-01T09:51:00Z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0x0101007954B3D255567F4185E4FCCE076BD987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rammarlyDocumentId">
    <vt:lpwstr>fd71a423-b1e1-4d93-9176-249ffba8ac0d</vt:lpwstr>
  </property>
</Properties>
</file>